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widowControl/>
        <w:suppressLineNumbers w:val="0"/>
        <w:spacing w:before="302" w:beforeAutospacing="0" w:after="150" w:afterAutospacing="0"/>
        <w:ind w:left="-226" w:right="-226"/>
      </w:pPr>
      <w:r>
        <w:rPr>
          <w:rFonts w:ascii="微软雅黑" w:hAnsi="微软雅黑" w:eastAsia="微软雅黑" w:cs="微软雅黑"/>
          <w:b/>
          <w:i w:val="0"/>
          <w:caps w:val="0"/>
          <w:color w:val="333333"/>
          <w:spacing w:val="0"/>
          <w:sz w:val="22"/>
          <w:szCs w:val="22"/>
          <w:shd w:val="clear" w:fill="FFFFFF"/>
        </w:rPr>
        <w:t>发文文号：</w:t>
      </w: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2"/>
          <w:szCs w:val="22"/>
          <w:shd w:val="clear" w:fill="FFFFFF"/>
        </w:rPr>
        <w:t>赣教技字〔2022〕2号</w:t>
      </w:r>
    </w:p>
    <w:p>
      <w:pPr>
        <w:pStyle w:val="4"/>
        <w:keepNext w:val="0"/>
        <w:keepLines w:val="0"/>
        <w:widowControl/>
        <w:suppressLineNumbers w:val="0"/>
        <w:spacing w:before="302" w:beforeAutospacing="0" w:after="150" w:afterAutospacing="0"/>
        <w:ind w:left="-226" w:right="-226"/>
      </w:pPr>
      <w:r>
        <w:rPr>
          <w:rFonts w:hint="eastAsia" w:ascii="微软雅黑" w:hAnsi="微软雅黑" w:eastAsia="微软雅黑" w:cs="微软雅黑"/>
          <w:b/>
          <w:i w:val="0"/>
          <w:caps w:val="0"/>
          <w:color w:val="333333"/>
          <w:spacing w:val="0"/>
          <w:sz w:val="22"/>
          <w:szCs w:val="22"/>
          <w:shd w:val="clear" w:fill="FFFFFF"/>
        </w:rPr>
        <w:t>著作单位：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2"/>
          <w:szCs w:val="22"/>
          <w:shd w:val="clear" w:fill="FFFFFF"/>
        </w:rPr>
        <w:t>江西省教育厅</w:t>
      </w:r>
    </w:p>
    <w:p>
      <w:pPr>
        <w:pStyle w:val="4"/>
        <w:keepNext w:val="0"/>
        <w:keepLines w:val="0"/>
        <w:widowControl/>
        <w:suppressLineNumbers w:val="0"/>
        <w:spacing w:before="302" w:beforeAutospacing="0" w:after="150" w:afterAutospacing="0"/>
        <w:ind w:left="-226" w:right="-226"/>
      </w:pPr>
      <w:r>
        <w:rPr>
          <w:rFonts w:hint="eastAsia" w:ascii="微软雅黑" w:hAnsi="微软雅黑" w:eastAsia="微软雅黑" w:cs="微软雅黑"/>
          <w:b/>
          <w:i w:val="0"/>
          <w:caps w:val="0"/>
          <w:color w:val="333333"/>
          <w:spacing w:val="0"/>
          <w:sz w:val="22"/>
          <w:szCs w:val="22"/>
          <w:shd w:val="clear" w:fill="FFFFFF"/>
        </w:rPr>
        <w:t>著作时间：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2"/>
          <w:szCs w:val="22"/>
          <w:shd w:val="clear" w:fill="FFFFFF"/>
        </w:rPr>
        <w:t>2022/01/30 10:58:07</w:t>
      </w:r>
    </w:p>
    <w:p>
      <w:pPr>
        <w:pStyle w:val="4"/>
        <w:keepNext w:val="0"/>
        <w:keepLines w:val="0"/>
        <w:widowControl/>
        <w:suppressLineNumbers w:val="0"/>
        <w:spacing w:before="302" w:beforeAutospacing="0" w:after="150" w:afterAutospacing="0"/>
        <w:ind w:left="-226" w:right="-226"/>
      </w:pPr>
      <w:r>
        <w:rPr>
          <w:rFonts w:hint="eastAsia" w:ascii="微软雅黑" w:hAnsi="微软雅黑" w:eastAsia="微软雅黑" w:cs="微软雅黑"/>
          <w:b/>
          <w:i w:val="0"/>
          <w:caps w:val="0"/>
          <w:color w:val="333333"/>
          <w:spacing w:val="0"/>
          <w:sz w:val="22"/>
          <w:szCs w:val="22"/>
          <w:shd w:val="clear" w:fill="FFFFFF"/>
        </w:rPr>
        <w:t>主送单位：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2"/>
          <w:szCs w:val="22"/>
          <w:shd w:val="clear" w:fill="FFFFFF"/>
        </w:rPr>
        <w:t>各设区市教育局、赣江新区社会发展局</w:t>
      </w:r>
    </w:p>
    <w:p>
      <w:pPr>
        <w:pStyle w:val="4"/>
        <w:keepNext w:val="0"/>
        <w:keepLines w:val="0"/>
        <w:widowControl/>
        <w:suppressLineNumbers w:val="0"/>
        <w:spacing w:before="302" w:beforeAutospacing="0" w:after="150" w:afterAutospacing="0"/>
        <w:ind w:left="-226" w:right="-226"/>
      </w:pPr>
      <w:r>
        <w:rPr>
          <w:rFonts w:hint="eastAsia" w:ascii="微软雅黑" w:hAnsi="微软雅黑" w:eastAsia="微软雅黑" w:cs="微软雅黑"/>
          <w:b/>
          <w:i w:val="0"/>
          <w:caps w:val="0"/>
          <w:color w:val="333333"/>
          <w:spacing w:val="0"/>
          <w:sz w:val="22"/>
          <w:szCs w:val="22"/>
          <w:shd w:val="clear" w:fill="FFFFFF"/>
        </w:rPr>
        <w:t>抄报单位：</w:t>
      </w:r>
    </w:p>
    <w:p>
      <w:pPr>
        <w:pStyle w:val="4"/>
        <w:keepNext w:val="0"/>
        <w:keepLines w:val="0"/>
        <w:widowControl/>
        <w:suppressLineNumbers w:val="0"/>
        <w:spacing w:before="302" w:beforeAutospacing="0" w:after="150" w:afterAutospacing="0"/>
        <w:ind w:left="-226" w:right="-226"/>
      </w:pPr>
      <w:r>
        <w:rPr>
          <w:rFonts w:hint="eastAsia" w:ascii="微软雅黑" w:hAnsi="微软雅黑" w:eastAsia="微软雅黑" w:cs="微软雅黑"/>
          <w:b/>
          <w:i w:val="0"/>
          <w:caps w:val="0"/>
          <w:color w:val="333333"/>
          <w:spacing w:val="0"/>
          <w:sz w:val="22"/>
          <w:szCs w:val="22"/>
          <w:shd w:val="clear" w:fill="FFFFFF"/>
        </w:rPr>
        <w:t>抄送单位：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2"/>
          <w:szCs w:val="22"/>
          <w:shd w:val="clear" w:fill="FFFFFF"/>
        </w:rPr>
        <w:t>各设区市教育局电教装备职能部门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</w:pBdr>
        <w:spacing w:before="0" w:beforeAutospacing="0" w:after="2250" w:afterAutospacing="0" w:line="17" w:lineRule="atLeast"/>
        <w:ind w:left="300" w:right="300"/>
        <w:jc w:val="center"/>
        <w:rPr>
          <w:rFonts w:ascii="新宋体" w:hAnsi="新宋体" w:eastAsia="新宋体" w:cs="新宋体"/>
          <w:b/>
          <w:color w:val="FF0000"/>
          <w:spacing w:val="150"/>
          <w:sz w:val="79"/>
          <w:szCs w:val="79"/>
        </w:rPr>
      </w:pPr>
      <w:r>
        <w:rPr>
          <w:rFonts w:hint="eastAsia" w:ascii="新宋体" w:hAnsi="新宋体" w:eastAsia="新宋体" w:cs="新宋体"/>
          <w:b/>
          <w:i w:val="0"/>
          <w:caps w:val="0"/>
          <w:color w:val="FF0000"/>
          <w:spacing w:val="150"/>
          <w:sz w:val="79"/>
          <w:szCs w:val="79"/>
          <w:shd w:val="clear" w:fill="FFFFFF"/>
        </w:rPr>
        <w:t>江西省教育厅文件</w:t>
      </w:r>
    </w:p>
    <w:p>
      <w:pPr>
        <w:pStyle w:val="3"/>
        <w:keepNext w:val="0"/>
        <w:keepLines w:val="0"/>
        <w:widowControl/>
        <w:suppressLineNumbers w:val="0"/>
        <w:spacing w:before="300" w:beforeAutospacing="0" w:after="150" w:afterAutospacing="0" w:line="17" w:lineRule="atLeast"/>
        <w:ind w:left="300" w:right="300"/>
        <w:jc w:val="center"/>
        <w:rPr>
          <w:rFonts w:ascii="黑体" w:hAnsi="宋体" w:eastAsia="黑体" w:cs="黑体"/>
          <w:b/>
          <w:sz w:val="38"/>
          <w:szCs w:val="38"/>
        </w:rPr>
      </w:pPr>
      <w:r>
        <w:rPr>
          <w:rFonts w:hint="eastAsia" w:ascii="黑体" w:hAnsi="宋体" w:eastAsia="黑体" w:cs="黑体"/>
          <w:b/>
          <w:i w:val="0"/>
          <w:caps w:val="0"/>
          <w:color w:val="333333"/>
          <w:spacing w:val="0"/>
          <w:sz w:val="38"/>
          <w:szCs w:val="38"/>
          <w:shd w:val="clear" w:fill="FFFFFF"/>
        </w:rPr>
        <w:t>关于公布2021年度江西省中小学（幼儿园） 教师网络学习空间创建展示活动获奖名单的通知</w:t>
      </w:r>
    </w:p>
    <w:p>
      <w:pPr>
        <w:pStyle w:val="4"/>
        <w:keepNext w:val="0"/>
        <w:keepLines w:val="0"/>
        <w:widowControl/>
        <w:suppressLineNumbers w:val="0"/>
        <w:spacing w:before="225" w:beforeAutospacing="0" w:after="225" w:afterAutospacing="0" w:line="390" w:lineRule="atLeast"/>
        <w:ind w:left="300" w:right="300" w:firstLine="0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shd w:val="clear" w:fill="FFFFFF"/>
        </w:rPr>
        <w:t>各设区市教育局、赣江新区社会发展局：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90" w:lineRule="atLeast"/>
        <w:ind w:left="300" w:right="3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   根据省教育厅《关于开展2021年度江西省中小学（幼儿园）教师网络学习空间创建展示活动的通知》（赣教技字〔2021〕3号）要求，全省各地积极组织开展了2021年度江西省中小学（幼儿园）教师网络学习空间创建展示活动，报名参加创建展示活动的教师网络学习空间55000多个、名师网络工作室700多个。在各设区市评选推荐的基础上，经省教育厅组织专家评选，共评出省级年度优秀教师网络学习空间501个，其中省级一等奖100个、二等奖150个、三等奖251个；共评出省级年度优秀名师网络工作室60个，其中省级一等奖10个、二等奖20个、三等奖30个。获奖教师可视同承担1次省级公开课。宜春、赣州、南昌、新余、萍乡五个设区市教育局荣获最佳组织奖。现将获奖名单予以公布。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90" w:lineRule="atLeast"/>
        <w:ind w:left="300" w:right="3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   本次创建展示活动所有获奖空间将在江西教育资源公共服务平台（http://www.jxeduyun.com）展示，供全省广大教师学习。获奖名单不随函印发，请在江西教育网（http://jyt.jiangxi.gov.cn/）或江西省教育技术与装备发展中心网站（http://djg.jx.edu.cn/）查阅、下载。获奖教师可登录江西教育资源公共服务平台证书管理栏目（http://www.jxeduyun.com/ZS/index.html），输入证书编号，下载电子版证书。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90" w:lineRule="atLeast"/>
        <w:ind w:left="300" w:right="3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 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240" w:lineRule="atLeast"/>
        <w:ind w:left="300" w:right="3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    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152400" cy="152400"/>
            <wp:effectExtent l="0" t="0" r="0" b="0"/>
            <wp:docPr id="3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begin"/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instrText xml:space="preserve"> HYPERLINK "http://djg.jx.edu.cn/u/cms/djg/202201/30110056vpih.doc" \o "附件1.2021年度江西省中小学（幼儿园）教师网络学习空间创建展示活动最佳组织奖名单.doc" </w:instrText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separate"/>
      </w:r>
      <w:r>
        <w:rPr>
          <w:rStyle w:val="8"/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t>附件1.2021年度江西省中小学（幼儿园）教师网络学习空间创建展示活动最佳组织奖名单.doc</w:t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end"/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240" w:lineRule="atLeast"/>
        <w:ind w:left="300" w:right="3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    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152400" cy="152400"/>
            <wp:effectExtent l="0" t="0" r="0" b="0"/>
            <wp:docPr id="4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begin"/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instrText xml:space="preserve"> HYPERLINK "http://djg.jx.edu.cn/u/cms/djg/202201/30110056znp8.xlsx" \o "附件2.2021年度江西省中小学（幼儿园）教师网络学习空间创建展示活动教师网络学习空间获奖名单.xlsx" </w:instrText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separate"/>
      </w:r>
      <w:r>
        <w:rPr>
          <w:rStyle w:val="7"/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t>附件2.2021年度江西省中小学（幼儿园）教师网络学习空间创建展示活动教师网络学习空间获奖名单.xlsx</w:t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end"/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240" w:lineRule="atLeast"/>
        <w:ind w:left="300" w:right="3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    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152400" cy="152400"/>
            <wp:effectExtent l="0" t="0" r="0" b="0"/>
            <wp:docPr id="1" name="图片 3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 descr="IMG_25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begin"/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instrText xml:space="preserve"> HYPERLINK "http://djg.jx.edu.cn/u/cms/djg/202201/30110056dfom.xlsx" \o "附件3.2021年度江西省中小学（幼儿园）教师网络学习空间创建展示活动名师网络工作室获奖名单.xlsx" </w:instrText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separate"/>
      </w:r>
      <w:r>
        <w:rPr>
          <w:rStyle w:val="7"/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t>附件3.2021年度江西省中小学（幼儿园）教师网络学习空间创</w:t>
      </w:r>
      <w:bookmarkStart w:id="0" w:name="_GoBack"/>
      <w:bookmarkEnd w:id="0"/>
      <w:r>
        <w:rPr>
          <w:rStyle w:val="7"/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t>建展示活动名师网络工作室获奖名单.xlsx</w:t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end"/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240" w:lineRule="atLeast"/>
        <w:ind w:left="300" w:right="3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    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152400" cy="152400"/>
            <wp:effectExtent l="0" t="0" r="0" b="0"/>
            <wp:docPr id="2" name="图片 4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" descr="IMG_25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begin"/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instrText xml:space="preserve"> HYPERLINK "http://djg.jx.edu.cn/u/cms/djg/202201/30110130w6fl.pdf" \o "赣教技字〔2022〕2号（盖章版）.pdf" </w:instrText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separate"/>
      </w:r>
      <w:r>
        <w:rPr>
          <w:rStyle w:val="7"/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t>赣教技字〔2022〕2号——关于公布2021年度江西省中小学（幼儿园）教师网络学习空间创建展示活动获奖名单的通知（盖章版）.pdf</w:t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end"/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90" w:lineRule="atLeast"/>
        <w:ind w:left="300" w:right="300"/>
        <w:rPr>
          <w:rFonts w:hint="eastAsia" w:ascii="宋体" w:hAnsi="宋体" w:eastAsia="宋体" w:cs="宋体"/>
          <w:sz w:val="24"/>
          <w:szCs w:val="24"/>
        </w:rPr>
      </w:pP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90" w:lineRule="atLeast"/>
        <w:ind w:left="300" w:right="3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 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90" w:lineRule="atLeast"/>
        <w:ind w:left="300" w:right="300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江西省教育厅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90" w:lineRule="atLeast"/>
        <w:ind w:left="300" w:right="300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2022年1月27日</w:t>
      </w:r>
    </w:p>
    <w:p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A0000287" w:usb1="28CF3C52" w:usb2="00000016" w:usb3="00000000" w:csb0="0004001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395F27"/>
    <w:rsid w:val="06395F27"/>
    <w:rsid w:val="722B3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FollowedHyperlink"/>
    <w:basedOn w:val="6"/>
    <w:uiPriority w:val="0"/>
    <w:rPr>
      <w:color w:val="800080"/>
      <w:u w:val="single"/>
    </w:rPr>
  </w:style>
  <w:style w:type="character" w:styleId="8">
    <w:name w:val="Hyperlink"/>
    <w:basedOn w:val="6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GIF"/><Relationship Id="rId5" Type="http://schemas.openxmlformats.org/officeDocument/2006/relationships/image" Target="media/image2.GIF"/><Relationship Id="rId4" Type="http://schemas.openxmlformats.org/officeDocument/2006/relationships/image" Target="media/image1.GI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69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2022-12-14T03:36:00Z</dcterms:created>
  <dc:creator>陈向阳</dc:creator>
  <cp:lastModifiedBy>陈向阳</cp:lastModifiedBy>
  <dcterms:modified xsi:type="dcterms:W3CDTF">2022-12-14T04:45:46Z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