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sz w:val="32"/>
          <w:szCs w:val="32"/>
          <w:lang w:val="en-US" w:eastAsia="zh-CN"/>
        </w:rPr>
      </w:pPr>
      <w:r>
        <w:rPr>
          <w:rFonts w:hint="eastAsia"/>
          <w:sz w:val="32"/>
          <w:szCs w:val="32"/>
          <w:lang w:val="en-US" w:eastAsia="zh-CN"/>
        </w:rPr>
        <w:t>附件1.</w:t>
      </w:r>
    </w:p>
    <w:p>
      <w:pPr>
        <w:rPr>
          <w:rFonts w:hint="eastAsia"/>
          <w:lang w:val="en-US" w:eastAsia="zh-CN"/>
        </w:rPr>
      </w:pPr>
    </w:p>
    <w:p>
      <w:pPr>
        <w:jc w:val="center"/>
        <w:rPr>
          <w:rFonts w:hint="eastAsia"/>
          <w:sz w:val="36"/>
          <w:szCs w:val="36"/>
          <w:lang w:val="en-US" w:eastAsia="zh-CN"/>
        </w:rPr>
      </w:pPr>
      <w:r>
        <w:rPr>
          <w:rFonts w:hint="eastAsia"/>
          <w:sz w:val="36"/>
          <w:szCs w:val="36"/>
          <w:lang w:val="en-US" w:eastAsia="zh-CN"/>
        </w:rPr>
        <w:t>我市参加“第十九届江西省中小学生电脑制作技能</w:t>
      </w:r>
    </w:p>
    <w:p>
      <w:pPr>
        <w:jc w:val="center"/>
        <w:rPr>
          <w:rFonts w:hint="eastAsia"/>
          <w:sz w:val="36"/>
          <w:szCs w:val="36"/>
          <w:lang w:val="en-US" w:eastAsia="zh-CN"/>
        </w:rPr>
      </w:pPr>
      <w:r>
        <w:rPr>
          <w:rFonts w:hint="eastAsia"/>
          <w:sz w:val="36"/>
          <w:szCs w:val="36"/>
          <w:lang w:val="en-US" w:eastAsia="zh-CN"/>
        </w:rPr>
        <w:t>提升活动”获奖名单</w:t>
      </w:r>
    </w:p>
    <w:p>
      <w:pPr>
        <w:jc w:val="center"/>
        <w:rPr>
          <w:rFonts w:hint="eastAsia"/>
          <w:sz w:val="36"/>
          <w:szCs w:val="36"/>
          <w:lang w:val="en-US" w:eastAsia="zh-CN"/>
        </w:rPr>
      </w:pPr>
    </w:p>
    <w:p>
      <w:pPr>
        <w:jc w:val="left"/>
        <w:rPr>
          <w:rFonts w:hint="eastAsia"/>
          <w:sz w:val="36"/>
          <w:szCs w:val="36"/>
          <w:lang w:val="en-US" w:eastAsia="zh-CN"/>
        </w:rPr>
      </w:pPr>
      <w:r>
        <w:rPr>
          <w:rFonts w:hint="eastAsia"/>
          <w:sz w:val="36"/>
          <w:szCs w:val="36"/>
          <w:lang w:val="en-US" w:eastAsia="zh-CN"/>
        </w:rPr>
        <w:t>请至江西省电教馆网站电教文件栏目下载</w:t>
      </w:r>
    </w:p>
    <w:p>
      <w:pPr>
        <w:jc w:val="left"/>
        <w:rPr>
          <w:rFonts w:hint="default"/>
          <w:sz w:val="36"/>
          <w:szCs w:val="36"/>
          <w:lang w:val="en-US" w:eastAsia="zh-CN"/>
        </w:rPr>
      </w:pPr>
      <w:r>
        <w:rPr>
          <w:rFonts w:hint="eastAsia"/>
          <w:sz w:val="36"/>
          <w:szCs w:val="36"/>
          <w:lang w:val="en-US" w:eastAsia="zh-CN"/>
        </w:rPr>
        <w:t>网址：</w:t>
      </w:r>
      <w:r>
        <w:rPr>
          <w:rFonts w:hint="eastAsia"/>
          <w:sz w:val="36"/>
          <w:szCs w:val="36"/>
          <w:lang w:val="en-US" w:eastAsia="zh-CN"/>
        </w:rPr>
        <w:fldChar w:fldCharType="begin"/>
      </w:r>
      <w:r>
        <w:rPr>
          <w:rFonts w:hint="eastAsia"/>
          <w:sz w:val="36"/>
          <w:szCs w:val="36"/>
          <w:lang w:val="en-US" w:eastAsia="zh-CN"/>
        </w:rPr>
        <w:instrText xml:space="preserve"> HYPERLINK "http://djg.jx.edu.cn/djwj/37738.jhtml" </w:instrText>
      </w:r>
      <w:r>
        <w:rPr>
          <w:rFonts w:hint="eastAsia"/>
          <w:sz w:val="36"/>
          <w:szCs w:val="36"/>
          <w:lang w:val="en-US" w:eastAsia="zh-CN"/>
        </w:rPr>
        <w:fldChar w:fldCharType="separate"/>
      </w:r>
      <w:r>
        <w:rPr>
          <w:rStyle w:val="7"/>
          <w:rFonts w:hint="eastAsia"/>
          <w:sz w:val="36"/>
          <w:szCs w:val="36"/>
          <w:lang w:val="en-US" w:eastAsia="zh-CN"/>
        </w:rPr>
        <w:t>http://djg.jx.edu.cn/djwj/37738.jhtml</w:t>
      </w:r>
      <w:r>
        <w:rPr>
          <w:rFonts w:hint="eastAsia"/>
          <w:sz w:val="36"/>
          <w:szCs w:val="36"/>
          <w:lang w:val="en-US" w:eastAsia="zh-CN"/>
        </w:rPr>
        <w:fldChar w:fldCharType="end"/>
      </w:r>
    </w:p>
    <w:p>
      <w:r>
        <w:t>发文文号：</w:t>
      </w:r>
      <w:r>
        <w:rPr>
          <w:rFonts w:hint="eastAsia"/>
        </w:rPr>
        <w:t>赣电教字〔2020〕17号</w:t>
      </w:r>
    </w:p>
    <w:p>
      <w:r>
        <w:rPr>
          <w:rFonts w:hint="eastAsia"/>
        </w:rPr>
        <w:t>著作单位：江西省电教馆</w:t>
      </w:r>
    </w:p>
    <w:p>
      <w:r>
        <w:rPr>
          <w:rFonts w:hint="eastAsia"/>
        </w:rPr>
        <w:t>主送单位：各设区市电教馆，各省属中等职业学校</w:t>
      </w:r>
    </w:p>
    <w:p/>
    <w:p>
      <w:pPr>
        <w:jc w:val="center"/>
        <w:rPr>
          <w:rFonts w:hint="eastAsia"/>
          <w:b/>
          <w:bCs/>
          <w:color w:val="FF0000"/>
          <w:sz w:val="84"/>
          <w:szCs w:val="84"/>
        </w:rPr>
      </w:pPr>
      <w:r>
        <w:rPr>
          <w:rFonts w:hint="eastAsia"/>
          <w:b/>
          <w:bCs/>
          <w:color w:val="FF0000"/>
          <w:sz w:val="84"/>
          <w:szCs w:val="84"/>
        </w:rPr>
        <w:t>江西省电教馆文件</w:t>
      </w:r>
    </w:p>
    <w:p>
      <w:pPr>
        <w:rPr>
          <w:rFonts w:hint="eastAsia"/>
        </w:rPr>
      </w:pPr>
    </w:p>
    <w:p>
      <w:pPr>
        <w:jc w:val="center"/>
      </w:pPr>
      <w:r>
        <w:rPr>
          <w:rFonts w:hint="eastAsia"/>
        </w:rPr>
        <w:t>关于公布第十九届江西省中小学电脑制作技能提升活动结果的通知</w:t>
      </w:r>
    </w:p>
    <w:p>
      <w:pPr>
        <w:rPr>
          <w:rFonts w:hint="eastAsia"/>
        </w:rPr>
      </w:pPr>
    </w:p>
    <w:p>
      <w:pPr>
        <w:rPr>
          <w:rFonts w:hint="eastAsia"/>
        </w:rPr>
      </w:pPr>
      <w:r>
        <w:rPr>
          <w:rFonts w:hint="eastAsia"/>
        </w:rPr>
        <w:t>各设区市电教馆，各省属中等职业学校：</w:t>
      </w:r>
    </w:p>
    <w:p>
      <w:pPr>
        <w:rPr>
          <w:rFonts w:hint="eastAsia"/>
        </w:rPr>
      </w:pPr>
      <w:r>
        <w:rPr>
          <w:rFonts w:hint="eastAsia"/>
        </w:rPr>
        <w:t xml:space="preserve">    </w:t>
      </w:r>
      <w:r>
        <w:rPr>
          <w:rFonts w:hint="eastAsia"/>
          <w:lang w:val="en-US" w:eastAsia="zh-CN"/>
        </w:rPr>
        <w:t xml:space="preserve"> </w:t>
      </w:r>
      <w:r>
        <w:rPr>
          <w:rFonts w:hint="eastAsia"/>
        </w:rPr>
        <w:t>根据省电教馆《关于举办第十九届江西省中小学电脑制作技能提升活动的通知》（赣电教字〔2019〕50号）的要求，在全省各地教育部门、中小学校及广大师生的积极参与和大力支持下，省电教馆顺利开展了第十九届江西省中小学电脑制作技能提升活动。本届活动共收到全省2960所学校的17439件学生参赛作品。在各设区市选拔推荐的基础上，经省电教馆组织专家评选，共评出省级一等奖218个、二等奖427个、三等奖683个，并授予赣州、吉安、南昌、九江、新余五个设区市电教馆最佳组织奖称号。现将获奖名单予公布。</w:t>
      </w:r>
    </w:p>
    <w:p>
      <w:pPr>
        <w:rPr>
          <w:rFonts w:hint="eastAsia"/>
        </w:rPr>
      </w:pPr>
      <w:r>
        <w:rPr>
          <w:rFonts w:hint="eastAsia"/>
        </w:rPr>
        <w:t xml:space="preserve">    </w:t>
      </w:r>
      <w:r>
        <w:rPr>
          <w:rFonts w:hint="eastAsia"/>
          <w:lang w:val="en-US" w:eastAsia="zh-CN"/>
        </w:rPr>
        <w:t xml:space="preserve"> </w:t>
      </w:r>
      <w:bookmarkStart w:id="0" w:name="_GoBack"/>
      <w:bookmarkEnd w:id="0"/>
      <w:r>
        <w:rPr>
          <w:rFonts w:hint="eastAsia"/>
        </w:rPr>
        <w:t>本次活动获奖证书采用电子版（PNG格式）制发，不另行发放纸质证书，证书自行打印有效，可扫描二维码进行验证。获奖学生和指导教师可登录江西教育资源公共服务平台证书管理栏目（http://www.jxeduyun.com/ZS/index.html），输入证书编码，进行下载。</w:t>
      </w:r>
    </w:p>
    <w:p>
      <w:pPr>
        <w:pStyle w:val="4"/>
        <w:keepNext w:val="0"/>
        <w:keepLines w:val="0"/>
        <w:widowControl/>
        <w:suppressLineNumbers w:val="0"/>
        <w:spacing w:before="0" w:beforeAutospacing="0" w:after="0" w:afterAutospacing="0" w:line="390" w:lineRule="atLeast"/>
        <w:ind w:left="300" w:right="300"/>
        <w:rPr>
          <w:rFonts w:hint="eastAsia" w:ascii="宋体" w:hAnsi="宋体" w:eastAsia="宋体" w:cs="宋体"/>
          <w:sz w:val="24"/>
          <w:szCs w:val="24"/>
        </w:rPr>
      </w:pPr>
      <w:r>
        <w:rPr>
          <w:rFonts w:hint="eastAsia" w:ascii="宋体" w:hAnsi="宋体" w:eastAsia="宋体" w:cs="宋体"/>
          <w:i w:val="0"/>
          <w:caps w:val="0"/>
          <w:color w:val="333333"/>
          <w:spacing w:val="0"/>
          <w:sz w:val="24"/>
          <w:szCs w:val="24"/>
          <w:shd w:val="clear" w:fill="FFFFFF"/>
        </w:rPr>
        <w:t>     </w:t>
      </w:r>
    </w:p>
    <w:p>
      <w:pPr>
        <w:pStyle w:val="4"/>
        <w:keepNext w:val="0"/>
        <w:keepLines w:val="0"/>
        <w:widowControl/>
        <w:suppressLineNumbers w:val="0"/>
        <w:spacing w:before="0" w:beforeAutospacing="0" w:after="0" w:afterAutospacing="0" w:line="240" w:lineRule="atLeast"/>
        <w:ind w:left="300" w:right="300"/>
        <w:rPr>
          <w:rFonts w:hint="eastAsia" w:ascii="宋体" w:hAnsi="宋体" w:eastAsia="宋体" w:cs="宋体"/>
          <w:sz w:val="24"/>
          <w:szCs w:val="24"/>
        </w:rPr>
      </w:pPr>
      <w:r>
        <w:rPr>
          <w:rFonts w:hint="eastAsia" w:ascii="宋体" w:hAnsi="宋体" w:eastAsia="宋体" w:cs="宋体"/>
          <w:i w:val="0"/>
          <w:caps w:val="0"/>
          <w:color w:val="333333"/>
          <w:spacing w:val="0"/>
          <w:sz w:val="24"/>
          <w:szCs w:val="24"/>
          <w:shd w:val="clear" w:fill="FFFFFF"/>
        </w:rPr>
        <w:t>    </w:t>
      </w:r>
      <w:r>
        <w:rPr>
          <w:rFonts w:hint="eastAsia" w:ascii="宋体" w:hAnsi="宋体" w:eastAsia="宋体" w:cs="宋体"/>
          <w:i w:val="0"/>
          <w:caps w:val="0"/>
          <w:color w:val="333333"/>
          <w:spacing w:val="0"/>
          <w:sz w:val="24"/>
          <w:szCs w:val="24"/>
          <w:bdr w:val="none" w:color="auto" w:sz="0" w:space="0"/>
          <w:shd w:val="clear" w:fill="FFFFFF"/>
        </w:rPr>
        <w:drawing>
          <wp:inline distT="0" distB="0" distL="114300" distR="114300">
            <wp:extent cx="152400" cy="152400"/>
            <wp:effectExtent l="0" t="0" r="0" b="0"/>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宋体" w:hAnsi="宋体" w:eastAsia="宋体" w:cs="宋体"/>
          <w:b/>
          <w:i w:val="0"/>
          <w:caps w:val="0"/>
          <w:color w:val="0066CC"/>
          <w:spacing w:val="0"/>
          <w:sz w:val="18"/>
          <w:szCs w:val="18"/>
          <w:u w:val="none"/>
          <w:shd w:val="clear" w:fill="FFFFFF"/>
        </w:rPr>
        <w:fldChar w:fldCharType="begin"/>
      </w:r>
      <w:r>
        <w:rPr>
          <w:rFonts w:hint="eastAsia" w:ascii="宋体" w:hAnsi="宋体" w:eastAsia="宋体" w:cs="宋体"/>
          <w:b/>
          <w:i w:val="0"/>
          <w:caps w:val="0"/>
          <w:color w:val="0066CC"/>
          <w:spacing w:val="0"/>
          <w:sz w:val="18"/>
          <w:szCs w:val="18"/>
          <w:u w:val="none"/>
          <w:shd w:val="clear" w:fill="FFFFFF"/>
        </w:rPr>
        <w:instrText xml:space="preserve"> HYPERLINK "http://djg.jx.edu.cn/u/cms/djg/202008/07102902uwfa.docx" \o "附件1 第十九届江西省中小学电脑制作技能提升活动最佳组织奖名单.docx" </w:instrText>
      </w:r>
      <w:r>
        <w:rPr>
          <w:rFonts w:hint="eastAsia" w:ascii="宋体" w:hAnsi="宋体" w:eastAsia="宋体" w:cs="宋体"/>
          <w:b/>
          <w:i w:val="0"/>
          <w:caps w:val="0"/>
          <w:color w:val="0066CC"/>
          <w:spacing w:val="0"/>
          <w:sz w:val="18"/>
          <w:szCs w:val="18"/>
          <w:u w:val="none"/>
          <w:shd w:val="clear" w:fill="FFFFFF"/>
        </w:rPr>
        <w:fldChar w:fldCharType="separate"/>
      </w:r>
      <w:r>
        <w:rPr>
          <w:rStyle w:val="7"/>
          <w:rFonts w:hint="eastAsia" w:ascii="宋体" w:hAnsi="宋体" w:eastAsia="宋体" w:cs="宋体"/>
          <w:b/>
          <w:i w:val="0"/>
          <w:caps w:val="0"/>
          <w:color w:val="0066CC"/>
          <w:spacing w:val="0"/>
          <w:sz w:val="18"/>
          <w:szCs w:val="18"/>
          <w:u w:val="none"/>
          <w:shd w:val="clear" w:fill="FFFFFF"/>
        </w:rPr>
        <w:t>附件1 第十九届江西省中小学电脑制作技能提升活动最佳组织奖名单.docx</w:t>
      </w:r>
      <w:r>
        <w:rPr>
          <w:rFonts w:hint="eastAsia" w:ascii="宋体" w:hAnsi="宋体" w:eastAsia="宋体" w:cs="宋体"/>
          <w:b/>
          <w:i w:val="0"/>
          <w:caps w:val="0"/>
          <w:color w:val="0066CC"/>
          <w:spacing w:val="0"/>
          <w:sz w:val="18"/>
          <w:szCs w:val="18"/>
          <w:u w:val="none"/>
          <w:shd w:val="clear" w:fill="FFFFFF"/>
        </w:rPr>
        <w:fldChar w:fldCharType="end"/>
      </w:r>
    </w:p>
    <w:p>
      <w:pPr>
        <w:pStyle w:val="4"/>
        <w:keepNext w:val="0"/>
        <w:keepLines w:val="0"/>
        <w:widowControl/>
        <w:suppressLineNumbers w:val="0"/>
        <w:spacing w:before="0" w:beforeAutospacing="0" w:after="0" w:afterAutospacing="0" w:line="240" w:lineRule="atLeast"/>
        <w:ind w:left="300" w:right="300"/>
        <w:rPr>
          <w:rFonts w:hint="eastAsia" w:ascii="宋体" w:hAnsi="宋体" w:eastAsia="宋体" w:cs="宋体"/>
          <w:sz w:val="24"/>
          <w:szCs w:val="24"/>
        </w:rPr>
      </w:pPr>
      <w:r>
        <w:rPr>
          <w:rFonts w:hint="eastAsia" w:ascii="宋体" w:hAnsi="宋体" w:eastAsia="宋体" w:cs="宋体"/>
          <w:i w:val="0"/>
          <w:caps w:val="0"/>
          <w:color w:val="333333"/>
          <w:spacing w:val="0"/>
          <w:sz w:val="24"/>
          <w:szCs w:val="24"/>
          <w:shd w:val="clear" w:fill="FFFFFF"/>
        </w:rPr>
        <w:t>    </w:t>
      </w:r>
      <w:r>
        <w:rPr>
          <w:rFonts w:hint="eastAsia" w:ascii="宋体" w:hAnsi="宋体" w:eastAsia="宋体" w:cs="宋体"/>
          <w:i w:val="0"/>
          <w:caps w:val="0"/>
          <w:color w:val="333333"/>
          <w:spacing w:val="0"/>
          <w:sz w:val="24"/>
          <w:szCs w:val="24"/>
          <w:bdr w:val="none" w:color="auto" w:sz="0" w:space="0"/>
          <w:shd w:val="clear" w:fill="FFFFFF"/>
        </w:rPr>
        <w:drawing>
          <wp:inline distT="0" distB="0" distL="114300" distR="114300">
            <wp:extent cx="152400" cy="152400"/>
            <wp:effectExtent l="0" t="0" r="0" b="0"/>
            <wp:docPr id="3"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IMG_257"/>
                    <pic:cNvPicPr>
                      <a:picLocks noChangeAspect="1"/>
                    </pic:cNvPicPr>
                  </pic:nvPicPr>
                  <pic:blipFill>
                    <a:blip r:embed="rId5"/>
                    <a:stretch>
                      <a:fillRect/>
                    </a:stretch>
                  </pic:blipFill>
                  <pic:spPr>
                    <a:xfrm>
                      <a:off x="0" y="0"/>
                      <a:ext cx="152400" cy="152400"/>
                    </a:xfrm>
                    <a:prstGeom prst="rect">
                      <a:avLst/>
                    </a:prstGeom>
                    <a:noFill/>
                    <a:ln w="9525">
                      <a:noFill/>
                    </a:ln>
                  </pic:spPr>
                </pic:pic>
              </a:graphicData>
            </a:graphic>
          </wp:inline>
        </w:drawing>
      </w:r>
      <w:r>
        <w:rPr>
          <w:rFonts w:hint="eastAsia" w:ascii="宋体" w:hAnsi="宋体" w:eastAsia="宋体" w:cs="宋体"/>
          <w:b/>
          <w:i w:val="0"/>
          <w:caps w:val="0"/>
          <w:color w:val="0066CC"/>
          <w:spacing w:val="0"/>
          <w:sz w:val="18"/>
          <w:szCs w:val="18"/>
          <w:u w:val="none"/>
          <w:shd w:val="clear" w:fill="FFFFFF"/>
        </w:rPr>
        <w:fldChar w:fldCharType="begin"/>
      </w:r>
      <w:r>
        <w:rPr>
          <w:rFonts w:hint="eastAsia" w:ascii="宋体" w:hAnsi="宋体" w:eastAsia="宋体" w:cs="宋体"/>
          <w:b/>
          <w:i w:val="0"/>
          <w:caps w:val="0"/>
          <w:color w:val="0066CC"/>
          <w:spacing w:val="0"/>
          <w:sz w:val="18"/>
          <w:szCs w:val="18"/>
          <w:u w:val="none"/>
          <w:shd w:val="clear" w:fill="FFFFFF"/>
        </w:rPr>
        <w:instrText xml:space="preserve"> HYPERLINK "http://djg.jx.edu.cn/u/cms/djg/202008/07102902dccf.xls" \o "附件2 第十九届江西省中小学电脑制作技能提升活动获奖名单.xls" </w:instrText>
      </w:r>
      <w:r>
        <w:rPr>
          <w:rFonts w:hint="eastAsia" w:ascii="宋体" w:hAnsi="宋体" w:eastAsia="宋体" w:cs="宋体"/>
          <w:b/>
          <w:i w:val="0"/>
          <w:caps w:val="0"/>
          <w:color w:val="0066CC"/>
          <w:spacing w:val="0"/>
          <w:sz w:val="18"/>
          <w:szCs w:val="18"/>
          <w:u w:val="none"/>
          <w:shd w:val="clear" w:fill="FFFFFF"/>
        </w:rPr>
        <w:fldChar w:fldCharType="separate"/>
      </w:r>
      <w:r>
        <w:rPr>
          <w:rStyle w:val="7"/>
          <w:rFonts w:hint="eastAsia" w:ascii="宋体" w:hAnsi="宋体" w:eastAsia="宋体" w:cs="宋体"/>
          <w:b/>
          <w:i w:val="0"/>
          <w:caps w:val="0"/>
          <w:color w:val="0066CC"/>
          <w:spacing w:val="0"/>
          <w:sz w:val="18"/>
          <w:szCs w:val="18"/>
          <w:u w:val="none"/>
          <w:shd w:val="clear" w:fill="FFFFFF"/>
        </w:rPr>
        <w:t>附件2 第十九届江西省中小学电脑制作技能提升活动获奖名单.xls</w:t>
      </w:r>
      <w:r>
        <w:rPr>
          <w:rFonts w:hint="eastAsia" w:ascii="宋体" w:hAnsi="宋体" w:eastAsia="宋体" w:cs="宋体"/>
          <w:b/>
          <w:i w:val="0"/>
          <w:caps w:val="0"/>
          <w:color w:val="0066CC"/>
          <w:spacing w:val="0"/>
          <w:sz w:val="18"/>
          <w:szCs w:val="18"/>
          <w:u w:val="none"/>
          <w:shd w:val="clear" w:fill="FFFFFF"/>
        </w:rPr>
        <w:fldChar w:fldCharType="end"/>
      </w:r>
    </w:p>
    <w:p>
      <w:pPr>
        <w:pStyle w:val="4"/>
        <w:keepNext w:val="0"/>
        <w:keepLines w:val="0"/>
        <w:widowControl/>
        <w:suppressLineNumbers w:val="0"/>
        <w:spacing w:before="0" w:beforeAutospacing="0" w:after="0" w:afterAutospacing="0" w:line="240" w:lineRule="atLeast"/>
        <w:ind w:left="300" w:right="300"/>
        <w:rPr>
          <w:rFonts w:hint="eastAsia" w:ascii="宋体" w:hAnsi="宋体" w:eastAsia="宋体" w:cs="宋体"/>
          <w:sz w:val="24"/>
          <w:szCs w:val="24"/>
        </w:rPr>
      </w:pPr>
      <w:r>
        <w:rPr>
          <w:rFonts w:hint="eastAsia" w:ascii="宋体" w:hAnsi="宋体" w:eastAsia="宋体" w:cs="宋体"/>
          <w:i w:val="0"/>
          <w:caps w:val="0"/>
          <w:color w:val="333333"/>
          <w:spacing w:val="0"/>
          <w:sz w:val="24"/>
          <w:szCs w:val="24"/>
          <w:shd w:val="clear" w:fill="FFFFFF"/>
        </w:rPr>
        <w:t>    </w:t>
      </w:r>
      <w:r>
        <w:rPr>
          <w:rFonts w:hint="eastAsia" w:ascii="宋体" w:hAnsi="宋体" w:eastAsia="宋体" w:cs="宋体"/>
          <w:i w:val="0"/>
          <w:caps w:val="0"/>
          <w:color w:val="333333"/>
          <w:spacing w:val="0"/>
          <w:sz w:val="24"/>
          <w:szCs w:val="24"/>
          <w:bdr w:val="none" w:color="auto" w:sz="0" w:space="0"/>
          <w:shd w:val="clear" w:fill="FFFFFF"/>
        </w:rPr>
        <w:drawing>
          <wp:inline distT="0" distB="0" distL="114300" distR="114300">
            <wp:extent cx="152400" cy="152400"/>
            <wp:effectExtent l="0" t="0" r="0" b="0"/>
            <wp:docPr id="1"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IMG_258"/>
                    <pic:cNvPicPr>
                      <a:picLocks noChangeAspect="1"/>
                    </pic:cNvPicPr>
                  </pic:nvPicPr>
                  <pic:blipFill>
                    <a:blip r:embed="rId6"/>
                    <a:stretch>
                      <a:fillRect/>
                    </a:stretch>
                  </pic:blipFill>
                  <pic:spPr>
                    <a:xfrm>
                      <a:off x="0" y="0"/>
                      <a:ext cx="152400" cy="152400"/>
                    </a:xfrm>
                    <a:prstGeom prst="rect">
                      <a:avLst/>
                    </a:prstGeom>
                    <a:noFill/>
                    <a:ln w="9525">
                      <a:noFill/>
                    </a:ln>
                  </pic:spPr>
                </pic:pic>
              </a:graphicData>
            </a:graphic>
          </wp:inline>
        </w:drawing>
      </w:r>
      <w:r>
        <w:rPr>
          <w:rFonts w:hint="eastAsia" w:ascii="宋体" w:hAnsi="宋体" w:eastAsia="宋体" w:cs="宋体"/>
          <w:b/>
          <w:i w:val="0"/>
          <w:caps w:val="0"/>
          <w:color w:val="0066CC"/>
          <w:spacing w:val="0"/>
          <w:sz w:val="18"/>
          <w:szCs w:val="18"/>
          <w:u w:val="none"/>
          <w:shd w:val="clear" w:fill="FFFFFF"/>
        </w:rPr>
        <w:fldChar w:fldCharType="begin"/>
      </w:r>
      <w:r>
        <w:rPr>
          <w:rFonts w:hint="eastAsia" w:ascii="宋体" w:hAnsi="宋体" w:eastAsia="宋体" w:cs="宋体"/>
          <w:b/>
          <w:i w:val="0"/>
          <w:caps w:val="0"/>
          <w:color w:val="0066CC"/>
          <w:spacing w:val="0"/>
          <w:sz w:val="18"/>
          <w:szCs w:val="18"/>
          <w:u w:val="none"/>
          <w:shd w:val="clear" w:fill="FFFFFF"/>
        </w:rPr>
        <w:instrText xml:space="preserve"> HYPERLINK "http://djg.jx.edu.cn/u/cms/djg/202008/07103019hpxh.pdf" \o "赣电教字〔2020〕17 号——关于公布第十九届江西省中小学电脑制作技能提升活动结果的通知.pdf" </w:instrText>
      </w:r>
      <w:r>
        <w:rPr>
          <w:rFonts w:hint="eastAsia" w:ascii="宋体" w:hAnsi="宋体" w:eastAsia="宋体" w:cs="宋体"/>
          <w:b/>
          <w:i w:val="0"/>
          <w:caps w:val="0"/>
          <w:color w:val="0066CC"/>
          <w:spacing w:val="0"/>
          <w:sz w:val="18"/>
          <w:szCs w:val="18"/>
          <w:u w:val="none"/>
          <w:shd w:val="clear" w:fill="FFFFFF"/>
        </w:rPr>
        <w:fldChar w:fldCharType="separate"/>
      </w:r>
      <w:r>
        <w:rPr>
          <w:rStyle w:val="7"/>
          <w:rFonts w:hint="eastAsia" w:ascii="宋体" w:hAnsi="宋体" w:eastAsia="宋体" w:cs="宋体"/>
          <w:b/>
          <w:i w:val="0"/>
          <w:caps w:val="0"/>
          <w:color w:val="0066CC"/>
          <w:spacing w:val="0"/>
          <w:sz w:val="18"/>
          <w:szCs w:val="18"/>
          <w:u w:val="none"/>
          <w:shd w:val="clear" w:fill="FFFFFF"/>
        </w:rPr>
        <w:t>赣电教字〔2020〕17 号——关于公布第十九届江西省中小学电脑制作技能提升活动结果的通知.pdf</w:t>
      </w:r>
      <w:r>
        <w:rPr>
          <w:rFonts w:hint="eastAsia" w:ascii="宋体" w:hAnsi="宋体" w:eastAsia="宋体" w:cs="宋体"/>
          <w:b/>
          <w:i w:val="0"/>
          <w:caps w:val="0"/>
          <w:color w:val="0066CC"/>
          <w:spacing w:val="0"/>
          <w:sz w:val="18"/>
          <w:szCs w:val="18"/>
          <w:u w:val="none"/>
          <w:shd w:val="clear" w:fill="FFFFFF"/>
        </w:rPr>
        <w:fldChar w:fldCharType="end"/>
      </w:r>
    </w:p>
    <w:p>
      <w:pPr>
        <w:pStyle w:val="4"/>
        <w:keepNext w:val="0"/>
        <w:keepLines w:val="0"/>
        <w:widowControl/>
        <w:suppressLineNumbers w:val="0"/>
        <w:spacing w:before="0" w:beforeAutospacing="0" w:after="0" w:afterAutospacing="0" w:line="390" w:lineRule="atLeast"/>
        <w:ind w:left="300" w:right="300"/>
        <w:rPr>
          <w:rFonts w:hint="eastAsia" w:ascii="宋体" w:hAnsi="宋体" w:eastAsia="宋体" w:cs="宋体"/>
          <w:sz w:val="24"/>
          <w:szCs w:val="24"/>
        </w:rPr>
      </w:pPr>
      <w:r>
        <w:rPr>
          <w:rFonts w:hint="eastAsia" w:ascii="宋体" w:hAnsi="宋体" w:eastAsia="宋体" w:cs="宋体"/>
          <w:i w:val="0"/>
          <w:caps w:val="0"/>
          <w:color w:val="333333"/>
          <w:spacing w:val="0"/>
          <w:sz w:val="24"/>
          <w:szCs w:val="24"/>
          <w:shd w:val="clear" w:fill="FFFFFF"/>
        </w:rPr>
        <w:t>    </w:t>
      </w:r>
    </w:p>
    <w:p>
      <w:pPr>
        <w:pStyle w:val="4"/>
        <w:keepNext w:val="0"/>
        <w:keepLines w:val="0"/>
        <w:widowControl/>
        <w:suppressLineNumbers w:val="0"/>
        <w:spacing w:before="0" w:beforeAutospacing="0" w:after="0" w:afterAutospacing="0" w:line="390" w:lineRule="atLeast"/>
        <w:ind w:left="300" w:right="300"/>
        <w:rPr>
          <w:rFonts w:hint="eastAsia" w:ascii="宋体" w:hAnsi="宋体" w:eastAsia="宋体" w:cs="宋体"/>
          <w:sz w:val="24"/>
          <w:szCs w:val="24"/>
        </w:rPr>
      </w:pPr>
    </w:p>
    <w:p>
      <w:pPr>
        <w:pStyle w:val="4"/>
        <w:keepNext w:val="0"/>
        <w:keepLines w:val="0"/>
        <w:widowControl/>
        <w:suppressLineNumbers w:val="0"/>
        <w:spacing w:before="0" w:beforeAutospacing="0" w:after="0" w:afterAutospacing="0" w:line="390" w:lineRule="atLeast"/>
        <w:ind w:left="300" w:right="300"/>
        <w:jc w:val="center"/>
        <w:rPr>
          <w:rFonts w:hint="eastAsia" w:ascii="宋体" w:hAnsi="宋体" w:eastAsia="宋体" w:cs="宋体"/>
          <w:color w:val="auto"/>
          <w:sz w:val="24"/>
          <w:szCs w:val="24"/>
        </w:rPr>
      </w:pPr>
      <w:r>
        <w:rPr>
          <w:rFonts w:hint="eastAsia" w:ascii="宋体" w:hAnsi="宋体" w:eastAsia="宋体" w:cs="宋体"/>
          <w:i w:val="0"/>
          <w:caps w:val="0"/>
          <w:color w:val="auto"/>
          <w:spacing w:val="0"/>
          <w:sz w:val="24"/>
          <w:szCs w:val="24"/>
          <w:shd w:val="clear" w:fill="FFFFFF"/>
        </w:rPr>
        <w:t>江西省电化教育馆</w:t>
      </w:r>
    </w:p>
    <w:p>
      <w:pPr>
        <w:pStyle w:val="4"/>
        <w:keepNext w:val="0"/>
        <w:keepLines w:val="0"/>
        <w:widowControl/>
        <w:suppressLineNumbers w:val="0"/>
        <w:spacing w:before="0" w:beforeAutospacing="0" w:after="0" w:afterAutospacing="0" w:line="390" w:lineRule="atLeast"/>
        <w:ind w:left="300" w:right="300"/>
        <w:jc w:val="left"/>
        <w:rPr>
          <w:rFonts w:hint="default"/>
          <w:color w:val="auto"/>
          <w:sz w:val="36"/>
          <w:szCs w:val="36"/>
          <w:lang w:val="en-US" w:eastAsia="zh-CN"/>
        </w:rPr>
      </w:pPr>
      <w:r>
        <w:rPr>
          <w:rFonts w:hint="eastAsia" w:ascii="宋体" w:hAnsi="宋体" w:eastAsia="宋体" w:cs="宋体"/>
          <w:i w:val="0"/>
          <w:caps w:val="0"/>
          <w:color w:val="auto"/>
          <w:spacing w:val="0"/>
          <w:sz w:val="24"/>
          <w:szCs w:val="24"/>
          <w:shd w:val="clear" w:fill="FFFFFF"/>
        </w:rPr>
        <w:t>               </w:t>
      </w:r>
      <w:r>
        <w:rPr>
          <w:rFonts w:hint="eastAsia" w:ascii="宋体" w:hAnsi="宋体" w:eastAsia="宋体" w:cs="宋体"/>
          <w:i w:val="0"/>
          <w:caps w:val="0"/>
          <w:color w:val="auto"/>
          <w:spacing w:val="0"/>
          <w:sz w:val="24"/>
          <w:szCs w:val="24"/>
          <w:shd w:val="clear" w:fill="FFFFFF"/>
          <w:lang w:val="en-US" w:eastAsia="zh-CN"/>
        </w:rPr>
        <w:t xml:space="preserve"> </w:t>
      </w:r>
      <w:r>
        <w:rPr>
          <w:rFonts w:hint="eastAsia" w:ascii="宋体" w:hAnsi="宋体" w:eastAsia="宋体" w:cs="宋体"/>
          <w:i w:val="0"/>
          <w:caps w:val="0"/>
          <w:color w:val="auto"/>
          <w:spacing w:val="0"/>
          <w:sz w:val="24"/>
          <w:szCs w:val="24"/>
          <w:shd w:val="clear" w:fill="FFFFFF"/>
        </w:rPr>
        <w:t>2020年8月5日</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A0000287" w:usb1="28CF3C52" w:usb2="00000016" w:usb3="00000000" w:csb0="0004001F" w:csb1="00000000"/>
  </w:font>
  <w:font w:name="新宋体">
    <w:panose1 w:val="02010609030101010101"/>
    <w:charset w:val="86"/>
    <w:family w:val="auto"/>
    <w:pitch w:val="default"/>
    <w:sig w:usb0="000000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ED436A"/>
    <w:rsid w:val="51485262"/>
    <w:rsid w:val="73ED43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Hyperlink"/>
    <w:basedOn w:val="6"/>
    <w:uiPriority w:val="0"/>
    <w:rPr>
      <w:color w:val="0000FF"/>
      <w:u w:val="singl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3.GIF"/><Relationship Id="rId5" Type="http://schemas.openxmlformats.org/officeDocument/2006/relationships/image" Target="media/image2.GIF"/><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2020-12-15T02:43:00Z</dcterms:created>
  <dc:creator>jjwygn</dc:creator>
  <cp:lastModifiedBy>jjwygn</cp:lastModifiedBy>
  <dcterms:modified xsi:type="dcterms:W3CDTF">2020-12-15T02:54:57Z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