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lang w:val="en-US" w:eastAsia="zh-CN"/>
        </w:rPr>
      </w:pPr>
      <w:r>
        <w:rPr>
          <w:rFonts w:hint="eastAsia"/>
          <w:sz w:val="32"/>
          <w:szCs w:val="32"/>
          <w:lang w:val="en-US" w:eastAsia="zh-CN"/>
        </w:rPr>
        <w:t>附件5.</w:t>
      </w:r>
    </w:p>
    <w:p>
      <w:pPr>
        <w:rPr>
          <w:rFonts w:hint="eastAsia"/>
          <w:lang w:val="en-US" w:eastAsia="zh-CN"/>
        </w:rPr>
      </w:pPr>
    </w:p>
    <w:p>
      <w:pPr>
        <w:jc w:val="center"/>
        <w:rPr>
          <w:rFonts w:hint="eastAsia"/>
          <w:sz w:val="36"/>
          <w:szCs w:val="36"/>
          <w:lang w:val="en-US" w:eastAsia="zh-CN"/>
        </w:rPr>
      </w:pPr>
      <w:r>
        <w:rPr>
          <w:rFonts w:hint="eastAsia"/>
          <w:sz w:val="36"/>
          <w:szCs w:val="36"/>
          <w:lang w:val="en-US" w:eastAsia="zh-CN"/>
        </w:rPr>
        <w:t>我市参加江西省第二十六届中小学、幼儿园教师</w:t>
      </w:r>
    </w:p>
    <w:p>
      <w:pPr>
        <w:jc w:val="center"/>
        <w:rPr>
          <w:rFonts w:hint="eastAsia"/>
          <w:sz w:val="36"/>
          <w:szCs w:val="36"/>
          <w:lang w:val="en-US" w:eastAsia="zh-CN"/>
        </w:rPr>
      </w:pPr>
      <w:r>
        <w:rPr>
          <w:rFonts w:hint="eastAsia"/>
          <w:sz w:val="36"/>
          <w:szCs w:val="36"/>
          <w:lang w:val="en-US" w:eastAsia="zh-CN"/>
        </w:rPr>
        <w:t>优秀教学资源展示活动获奖名单</w:t>
      </w:r>
    </w:p>
    <w:p>
      <w:pPr>
        <w:jc w:val="center"/>
        <w:rPr>
          <w:rFonts w:hint="eastAsia"/>
          <w:sz w:val="36"/>
          <w:szCs w:val="36"/>
          <w:lang w:val="en-US" w:eastAsia="zh-CN"/>
        </w:rPr>
      </w:pPr>
    </w:p>
    <w:p>
      <w:pPr>
        <w:jc w:val="left"/>
        <w:rPr>
          <w:rFonts w:hint="eastAsia"/>
          <w:sz w:val="36"/>
          <w:szCs w:val="36"/>
          <w:lang w:val="en-US" w:eastAsia="zh-CN"/>
        </w:rPr>
      </w:pPr>
      <w:r>
        <w:rPr>
          <w:rFonts w:hint="eastAsia"/>
          <w:sz w:val="36"/>
          <w:szCs w:val="36"/>
          <w:lang w:val="en-US" w:eastAsia="zh-CN"/>
        </w:rPr>
        <w:t>请至江西省电教馆网站电教文件栏目下载</w:t>
      </w:r>
    </w:p>
    <w:p>
      <w:pPr>
        <w:jc w:val="left"/>
        <w:rPr>
          <w:rFonts w:hint="default"/>
          <w:sz w:val="36"/>
          <w:szCs w:val="36"/>
          <w:lang w:val="en-US" w:eastAsia="zh-CN"/>
        </w:rPr>
      </w:pPr>
      <w:r>
        <w:rPr>
          <w:rFonts w:hint="eastAsia"/>
          <w:sz w:val="36"/>
          <w:szCs w:val="36"/>
          <w:lang w:val="en-US" w:eastAsia="zh-CN"/>
        </w:rPr>
        <w:t>网址：http://djg.jx.edu.cn/djwj/37844.jhtml</w:t>
      </w:r>
    </w:p>
    <w:p>
      <w:r>
        <w:t>发文文号：</w:t>
      </w:r>
      <w:r>
        <w:rPr>
          <w:rFonts w:hint="eastAsia"/>
        </w:rPr>
        <w:t>赣教</w:t>
      </w:r>
      <w:r>
        <w:rPr>
          <w:rFonts w:hint="eastAsia"/>
          <w:lang w:val="en-US" w:eastAsia="zh-CN"/>
        </w:rPr>
        <w:t>电</w:t>
      </w:r>
      <w:r>
        <w:rPr>
          <w:rFonts w:hint="eastAsia"/>
        </w:rPr>
        <w:t>字〔2020〕</w:t>
      </w:r>
      <w:r>
        <w:rPr>
          <w:rFonts w:hint="eastAsia"/>
          <w:lang w:val="en-US" w:eastAsia="zh-CN"/>
        </w:rPr>
        <w:t>7</w:t>
      </w:r>
      <w:r>
        <w:rPr>
          <w:rFonts w:hint="eastAsia"/>
        </w:rPr>
        <w:t>号</w:t>
      </w:r>
    </w:p>
    <w:p>
      <w:pPr>
        <w:rPr>
          <w:rFonts w:hint="eastAsia" w:eastAsiaTheme="minorEastAsia"/>
          <w:lang w:val="en-US" w:eastAsia="zh-CN"/>
        </w:rPr>
      </w:pPr>
      <w:r>
        <w:rPr>
          <w:rFonts w:hint="eastAsia"/>
        </w:rPr>
        <w:t>著作单位：江西</w:t>
      </w:r>
      <w:r>
        <w:rPr>
          <w:rFonts w:hint="eastAsia"/>
          <w:lang w:val="en-US" w:eastAsia="zh-CN"/>
        </w:rPr>
        <w:t>省教育厅</w:t>
      </w:r>
    </w:p>
    <w:p>
      <w:bookmarkStart w:id="0" w:name="_GoBack"/>
      <w:bookmarkEnd w:id="0"/>
    </w:p>
    <w:p>
      <w:pPr>
        <w:jc w:val="center"/>
        <w:rPr>
          <w:rFonts w:hint="eastAsia"/>
          <w:b/>
          <w:bCs/>
          <w:color w:val="FF0000"/>
          <w:sz w:val="84"/>
          <w:szCs w:val="84"/>
        </w:rPr>
      </w:pPr>
      <w:r>
        <w:rPr>
          <w:rFonts w:hint="eastAsia"/>
          <w:b/>
          <w:bCs/>
          <w:color w:val="FF0000"/>
          <w:sz w:val="84"/>
          <w:szCs w:val="84"/>
        </w:rPr>
        <w:t>江西省</w:t>
      </w:r>
      <w:r>
        <w:rPr>
          <w:rFonts w:hint="eastAsia"/>
          <w:b/>
          <w:bCs/>
          <w:color w:val="FF0000"/>
          <w:sz w:val="84"/>
          <w:szCs w:val="84"/>
          <w:lang w:val="en-US" w:eastAsia="zh-CN"/>
        </w:rPr>
        <w:t>教育厅</w:t>
      </w:r>
      <w:r>
        <w:rPr>
          <w:rFonts w:hint="eastAsia"/>
          <w:b/>
          <w:bCs/>
          <w:color w:val="FF0000"/>
          <w:sz w:val="84"/>
          <w:szCs w:val="84"/>
        </w:rPr>
        <w:t>文件</w:t>
      </w:r>
    </w:p>
    <w:p>
      <w:pPr>
        <w:rPr>
          <w:rFonts w:hint="eastAsia"/>
        </w:rPr>
      </w:pPr>
    </w:p>
    <w:p>
      <w:pPr>
        <w:pStyle w:val="3"/>
        <w:keepNext w:val="0"/>
        <w:keepLines w:val="0"/>
        <w:widowControl/>
        <w:suppressLineNumbers w:val="0"/>
        <w:shd w:val="clear" w:fill="FFFFFF"/>
        <w:spacing w:before="300" w:beforeAutospacing="0" w:after="150" w:afterAutospacing="0" w:line="17" w:lineRule="atLeast"/>
        <w:ind w:left="0" w:firstLine="0"/>
        <w:jc w:val="center"/>
        <w:rPr>
          <w:rFonts w:ascii="黑体" w:hAnsi="宋体" w:eastAsia="黑体" w:cs="黑体"/>
          <w:b/>
          <w:i w:val="0"/>
          <w:caps w:val="0"/>
          <w:color w:val="000000" w:themeColor="text1"/>
          <w:spacing w:val="0"/>
          <w:sz w:val="38"/>
          <w:szCs w:val="38"/>
          <w14:textFill>
            <w14:solidFill>
              <w14:schemeClr w14:val="tx1"/>
            </w14:solidFill>
          </w14:textFill>
        </w:rPr>
      </w:pPr>
      <w:r>
        <w:rPr>
          <w:rFonts w:hint="eastAsia" w:ascii="黑体" w:hAnsi="宋体" w:eastAsia="黑体" w:cs="黑体"/>
          <w:b/>
          <w:i w:val="0"/>
          <w:caps w:val="0"/>
          <w:color w:val="000000" w:themeColor="text1"/>
          <w:spacing w:val="0"/>
          <w:sz w:val="38"/>
          <w:szCs w:val="38"/>
          <w:shd w:val="clear" w:fill="FFFFFF"/>
          <w14:textFill>
            <w14:solidFill>
              <w14:schemeClr w14:val="tx1"/>
            </w14:solidFill>
          </w14:textFill>
        </w:rPr>
        <w:t>关于公布第二十六届江西省中小学、幼儿园教师优秀教学资源展示活动获奖名单的通知</w:t>
      </w:r>
    </w:p>
    <w:p>
      <w:pPr>
        <w:pStyle w:val="4"/>
        <w:keepNext w:val="0"/>
        <w:keepLines w:val="0"/>
        <w:widowControl/>
        <w:suppressLineNumbers w:val="0"/>
        <w:shd w:val="clear" w:fill="FFFFFF"/>
        <w:spacing w:before="225" w:beforeAutospacing="0" w:after="225" w:afterAutospacing="0" w:line="390" w:lineRule="atLeast"/>
        <w:ind w:left="0" w:right="0" w:firstLine="0"/>
        <w:rPr>
          <w:rFonts w:hint="eastAsia" w:ascii="宋体" w:hAnsi="宋体" w:eastAsia="宋体" w:cs="宋体"/>
          <w:b/>
          <w:i w:val="0"/>
          <w:caps w:val="0"/>
          <w:color w:val="000000" w:themeColor="text1"/>
          <w:spacing w:val="0"/>
          <w:sz w:val="24"/>
          <w:szCs w:val="24"/>
          <w14:textFill>
            <w14:solidFill>
              <w14:schemeClr w14:val="tx1"/>
            </w14:solidFill>
          </w14:textFill>
        </w:rPr>
      </w:pPr>
      <w:r>
        <w:rPr>
          <w:rFonts w:hint="eastAsia" w:ascii="宋体" w:hAnsi="宋体" w:eastAsia="宋体" w:cs="宋体"/>
          <w:b/>
          <w:i w:val="0"/>
          <w:caps w:val="0"/>
          <w:color w:val="000000" w:themeColor="text1"/>
          <w:spacing w:val="0"/>
          <w:sz w:val="24"/>
          <w:szCs w:val="24"/>
          <w:shd w:val="clear" w:fill="FFFFFF"/>
          <w14:textFill>
            <w14:solidFill>
              <w14:schemeClr w14:val="tx1"/>
            </w14:solidFill>
          </w14:textFill>
        </w:rPr>
        <w:t>各设区市教育局、赣江新区社会发展局：</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根据省教育厅《关于举办第二十六届江西省中小学、幼儿园教师优秀教学资源展示活动的通知》（赣教电字〔2020〕3号）要求，我厅举办了第二十六届江西省中小学、幼儿园教师优秀教学资源展示活动。全省上报常规作品51219件，经各设区市初评，推荐送省参评的常规作品4109件，包括：课件838件、微课1943件、信息技术与学科教学整合课例611件、融合创新应用教学案例153件、电教论文564篇；全省上报系列学科课程资源7175套，通过初审的6315套(小学组4200套、初中组1170套、高中组945套);全省9924名教师参与上报智慧作业微课资源。通过省专家组复评、审定，并在江西省教育资源公共服务平台公示，全省常规作品共评出一等奖414件，二等奖824件，三等奖1245件；系列学科课程资源共录用2133套，在此基础上，评出一等奖228套，二等奖413套，三等奖658套；智慧作业微课资源共评出一等奖257件，二等奖376件，三等奖633件。依据最佳组织奖的评选办法，赣州、南昌、新余、九江、宜春五个设区市教育局荣获最佳组织奖。现将获奖名单予以公布。</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本届活动的获奖作品将上传至江西省教育资源公共服务平台（http://www.jxeduyun.com），供我省广大教师共享、学习。获奖证书采用电子版（PNG格式）制发，不另行发放纸质证书，证书自行打印有效，可扫描二维码进行验证。获奖教师可登录江西教育资源公共服务平台证书管理栏目（http://www.jxeduyun.com/ZS/index.html），输入证书编码，进行下载。证书编码将由各组织单位统一通知本地教师。</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附件：1．第二十六届江西省中小学、幼儿园教师优秀教学资源展示活动最佳组织奖名单</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2．第二十六届江西省中小学、幼儿园教师优秀教学资源展示活动常规作品获奖名单</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3．第二十六届江西省中小学、幼儿园教师优秀教学资源展示活动系列学科课程资源录用及获奖名单</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4．第二十六届江西省中小学、幼儿园教师优秀教学资源展示活动智慧作业微课资源获奖名单</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drawing>
          <wp:inline distT="0" distB="0" distL="114300" distR="114300">
            <wp:extent cx="152400" cy="152400"/>
            <wp:effectExtent l="0" t="0" r="0" b="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begin"/>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instrText xml:space="preserve"> HYPERLINK "http://djg.jx.edu.cn/u/cms/djg/202010/101422532ugq.zip" \o "附件下载.zip" </w:instrTex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separate"/>
      </w:r>
      <w:r>
        <w:rPr>
          <w:rStyle w:val="10"/>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t>附件下载.zip</w: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end"/>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drawing>
          <wp:inline distT="0" distB="0" distL="114300" distR="114300">
            <wp:extent cx="152400" cy="152400"/>
            <wp:effectExtent l="0" t="0" r="0" b="0"/>
            <wp:docPr id="9"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begin"/>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instrText xml:space="preserve"> HYPERLINK "http://djg.jx.edu.cn/u/cms/djg/202010/10144525gru3.pdf" \o "赣教电字〔2020〕7号—关于公布第二十六届江西省中小学、幼儿园教师优秀教学资源展示活动获奖名单的通知（盖章版）.pdf" </w:instrTex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separate"/>
      </w:r>
      <w:r>
        <w:rPr>
          <w:rStyle w:val="10"/>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t>赣教电字〔2020〕7号—关于公布第二十六届江西省中小学、幼儿园教师优秀教学资源展示活动获奖名单的通知（盖章版）.pdf</w: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drawing>
          <wp:inline distT="0" distB="0" distL="114300" distR="114300">
            <wp:extent cx="152400" cy="152400"/>
            <wp:effectExtent l="0" t="0" r="0" b="0"/>
            <wp:docPr id="6"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8"/>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begin"/>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instrText xml:space="preserve"> HYPERLINK "http://djg.jx.edu.cn/u/cms/djg/202010/14163025npz6.xls" \o "1.第二十六届江西省中小学、幼儿园教师优秀教学资源展示活动常规作品—教师获奖证书编号.xls" </w:instrTex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separate"/>
      </w:r>
      <w:r>
        <w:rPr>
          <w:rStyle w:val="10"/>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t>1.第二十六届江西省中小学、幼儿园教师优秀教学资源展示活动常规作品—教师获奖证书编号.xls</w: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drawing>
          <wp:inline distT="0" distB="0" distL="114300" distR="114300">
            <wp:extent cx="152400" cy="152400"/>
            <wp:effectExtent l="0" t="0" r="0" b="0"/>
            <wp:docPr id="8"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9"/>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begin"/>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instrText xml:space="preserve"> HYPERLINK "http://djg.jx.edu.cn/u/cms/djg/202010/14163058x0zm.xls" \o "2.第二十六届江西省中小学、幼儿园教师优秀教学资源展示活动常规作品—指导老师证书编号.xls.xls" </w:instrTex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separate"/>
      </w:r>
      <w:r>
        <w:rPr>
          <w:rStyle w:val="10"/>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t>2.第二十六届江西省中小学、幼儿园教师优秀教学资源展示活动常规作品—指导老师证书编号.xls.xls</w: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drawing>
          <wp:inline distT="0" distB="0" distL="114300" distR="114300">
            <wp:extent cx="152400" cy="152400"/>
            <wp:effectExtent l="0" t="0" r="0" b="0"/>
            <wp:docPr id="2"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60"/>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begin"/>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instrText xml:space="preserve"> HYPERLINK "http://djg.jx.edu.cn/u/cms/djg/202010/15112321ql2a.xls" \o "3.第二十六届江西省中小学、幼儿园教师优秀教学资源展示活动系列学科课程资源—获奖证书编号.xls" </w:instrTex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separate"/>
      </w:r>
      <w:r>
        <w:rPr>
          <w:rStyle w:val="10"/>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t>3.第二十六届江西省中小学、幼儿园教师优秀教学资源展示活动系列学科课程资源—获奖证书编号.xls</w: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drawing>
          <wp:inline distT="0" distB="0" distL="114300" distR="114300">
            <wp:extent cx="152400" cy="152400"/>
            <wp:effectExtent l="0" t="0" r="0" b="0"/>
            <wp:docPr id="3"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61"/>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begin"/>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instrText xml:space="preserve"> HYPERLINK "http://djg.jx.edu.cn/u/cms/djg/202010/141632058hh8.xls" \o "4.第二十六届江西省中小学、幼儿园教师优秀教学资源展示活动系列学科课程资源—录用证书编号.xls" </w:instrTex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separate"/>
      </w:r>
      <w:r>
        <w:rPr>
          <w:rStyle w:val="10"/>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t>4.第二十六届江西省中小学、幼儿园教师优秀教学资源展示活动系列学科课程资源—录用证书编号.xls</w: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drawing>
          <wp:inline distT="0" distB="0" distL="114300" distR="114300">
            <wp:extent cx="152400" cy="152400"/>
            <wp:effectExtent l="0" t="0" r="0" b="0"/>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6"/>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begin"/>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instrText xml:space="preserve"> HYPERLINK "http://djg.jx.edu.cn/u/cms/djg/202010/14163225jbm8.xls" \o "5.第二十六届江西省中小学、幼儿园教师优秀教学资源展示活动系列学科课程资源—指导证书编号.xls" </w:instrTex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separate"/>
      </w:r>
      <w:r>
        <w:rPr>
          <w:rStyle w:val="10"/>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t>5.第二十六届江西省中小学、幼儿园教师优秀教学资源展示活动系列学科课程资源—指导证书编号.xls</w: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drawing>
          <wp:inline distT="0" distB="0" distL="114300" distR="114300">
            <wp:extent cx="152400" cy="152400"/>
            <wp:effectExtent l="0" t="0" r="0" b="0"/>
            <wp:docPr id="5"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descr="IMG_263"/>
                    <pic:cNvPicPr>
                      <a:picLocks noChangeAspect="1"/>
                    </pic:cNvPicPr>
                  </pic:nvPicPr>
                  <pic:blipFill>
                    <a:blip r:embed="rId7"/>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begin"/>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instrText xml:space="preserve"> HYPERLINK "http://djg.jx.edu.cn/u/cms/djg/202010/141632426isn.xlsx" \o "6.第二十六届江西省中小学、幼儿园教师优秀教学资源展示活动智慧作业微课资源获奖证书编号.xlsx" </w:instrTex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separate"/>
      </w:r>
      <w:r>
        <w:rPr>
          <w:rStyle w:val="10"/>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t>6.第二十六届江西省中小学、幼儿园教师优秀教学资源展示活动智慧作业微课资源获奖证书编号.xlsx</w:t>
      </w:r>
      <w:r>
        <w:rPr>
          <w:rFonts w:hint="eastAsia" w:ascii="宋体" w:hAnsi="宋体" w:eastAsia="宋体" w:cs="宋体"/>
          <w:b/>
          <w:i w:val="0"/>
          <w:caps w:val="0"/>
          <w:color w:val="000000" w:themeColor="text1"/>
          <w:spacing w:val="0"/>
          <w:sz w:val="18"/>
          <w:szCs w:val="18"/>
          <w:u w:val="none"/>
          <w:shd w:val="clear" w:fill="FFFFFF"/>
          <w14:textFill>
            <w14:solidFill>
              <w14:schemeClr w14:val="tx1"/>
            </w14:solidFill>
          </w14:textFill>
        </w:rPr>
        <w:fldChar w:fldCharType="end"/>
      </w:r>
    </w:p>
    <w:p>
      <w:pPr>
        <w:pStyle w:val="4"/>
        <w:keepNext w:val="0"/>
        <w:keepLines w:val="0"/>
        <w:widowControl/>
        <w:suppressLineNumbers w:val="0"/>
        <w:shd w:val="clear" w:fill="FFFFFF"/>
        <w:spacing w:before="0" w:beforeAutospacing="0" w:after="0" w:afterAutospacing="0" w:line="390" w:lineRule="atLeast"/>
        <w:ind w:left="0" w:right="0" w:firstLine="0"/>
        <w:jc w:val="right"/>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                         </w:t>
      </w:r>
    </w:p>
    <w:p>
      <w:pPr>
        <w:pStyle w:val="4"/>
        <w:keepNext w:val="0"/>
        <w:keepLines w:val="0"/>
        <w:widowControl/>
        <w:suppressLineNumbers w:val="0"/>
        <w:shd w:val="clear" w:fill="FFFFFF"/>
        <w:spacing w:before="0" w:beforeAutospacing="0" w:after="0" w:afterAutospacing="0" w:line="390" w:lineRule="atLeast"/>
        <w:ind w:left="0" w:right="0" w:firstLine="0"/>
        <w:jc w:val="center"/>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江西省教育厅</w:t>
      </w:r>
    </w:p>
    <w:p>
      <w:pPr>
        <w:pStyle w:val="4"/>
        <w:keepNext w:val="0"/>
        <w:keepLines w:val="0"/>
        <w:widowControl/>
        <w:suppressLineNumbers w:val="0"/>
        <w:shd w:val="clear" w:fill="FFFFFF"/>
        <w:spacing w:before="0" w:beforeAutospacing="0" w:after="0" w:afterAutospacing="0" w:line="390" w:lineRule="atLeast"/>
        <w:ind w:left="0" w:right="0" w:firstLine="0"/>
        <w:jc w:val="center"/>
        <w:rPr>
          <w:rFonts w:hint="eastAsia" w:ascii="宋体" w:hAnsi="宋体" w:eastAsia="宋体" w:cs="宋体"/>
          <w:i w:val="0"/>
          <w:caps w:val="0"/>
          <w:color w:val="000000" w:themeColor="text1"/>
          <w:spacing w:val="0"/>
          <w:sz w:val="24"/>
          <w:szCs w:val="24"/>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2020年9月30日</w:t>
      </w:r>
    </w:p>
    <w:p>
      <w:pPr>
        <w:pStyle w:val="4"/>
        <w:keepNext w:val="0"/>
        <w:keepLines w:val="0"/>
        <w:widowControl/>
        <w:suppressLineNumbers w:val="0"/>
        <w:spacing w:before="0" w:beforeAutospacing="0" w:after="0" w:afterAutospacing="0" w:line="390" w:lineRule="atLeast"/>
        <w:ind w:left="300" w:right="300"/>
        <w:jc w:val="left"/>
        <w:rPr>
          <w:rFonts w:hint="default" w:ascii="宋体" w:hAnsi="宋体" w:eastAsia="宋体" w:cs="宋体"/>
          <w:i w:val="0"/>
          <w:caps w:val="0"/>
          <w:color w:val="auto"/>
          <w:spacing w:val="0"/>
          <w:sz w:val="24"/>
          <w:szCs w:val="24"/>
          <w:shd w:val="clear" w:fill="FFFFFF"/>
          <w:lang w:val="en-US" w:eastAsia="zh-CN"/>
        </w:rPr>
      </w:pPr>
    </w:p>
    <w:p>
      <w:pPr>
        <w:pStyle w:val="4"/>
        <w:keepNext w:val="0"/>
        <w:keepLines w:val="0"/>
        <w:widowControl/>
        <w:suppressLineNumbers w:val="0"/>
        <w:spacing w:before="0" w:beforeAutospacing="0" w:after="0" w:afterAutospacing="0" w:line="390" w:lineRule="atLeast"/>
        <w:ind w:left="300" w:right="300"/>
        <w:jc w:val="left"/>
        <w:rPr>
          <w:rFonts w:hint="default" w:ascii="宋体" w:hAnsi="宋体" w:eastAsia="宋体" w:cs="宋体"/>
          <w:i w:val="0"/>
          <w:caps w:val="0"/>
          <w:color w:val="auto"/>
          <w:spacing w:val="0"/>
          <w:sz w:val="24"/>
          <w:szCs w:val="24"/>
          <w:shd w:val="clear" w:fill="FFFFFF"/>
          <w:lang w:val="en-US" w:eastAsia="zh-CN"/>
        </w:rPr>
      </w:pPr>
    </w:p>
    <w:p>
      <w:pPr>
        <w:pStyle w:val="4"/>
        <w:keepNext w:val="0"/>
        <w:keepLines w:val="0"/>
        <w:widowControl/>
        <w:suppressLineNumbers w:val="0"/>
        <w:spacing w:before="0" w:beforeAutospacing="0" w:after="0" w:afterAutospacing="0" w:line="390" w:lineRule="atLeast"/>
        <w:ind w:left="300" w:right="300"/>
        <w:jc w:val="left"/>
        <w:rPr>
          <w:rFonts w:hint="default" w:ascii="宋体" w:hAnsi="宋体" w:eastAsia="宋体" w:cs="宋体"/>
          <w:i w:val="0"/>
          <w:caps w:val="0"/>
          <w:color w:val="auto"/>
          <w:spacing w:val="0"/>
          <w:sz w:val="24"/>
          <w:szCs w:val="24"/>
          <w:shd w:val="clear" w:fill="FFFFFF"/>
          <w:lang w:val="en-US" w:eastAsia="zh-CN"/>
        </w:rPr>
      </w:pPr>
    </w:p>
    <w:p>
      <w:pPr>
        <w:pStyle w:val="4"/>
        <w:keepNext w:val="0"/>
        <w:keepLines w:val="0"/>
        <w:widowControl/>
        <w:suppressLineNumbers w:val="0"/>
        <w:spacing w:before="0" w:beforeAutospacing="0" w:after="0" w:afterAutospacing="0" w:line="390" w:lineRule="atLeast"/>
        <w:ind w:left="300" w:right="300"/>
        <w:jc w:val="left"/>
        <w:rPr>
          <w:rFonts w:hint="default" w:ascii="宋体" w:hAnsi="宋体" w:eastAsia="宋体" w:cs="宋体"/>
          <w:i w:val="0"/>
          <w:caps w:val="0"/>
          <w:color w:val="auto"/>
          <w:spacing w:val="0"/>
          <w:sz w:val="24"/>
          <w:szCs w:val="24"/>
          <w:shd w:val="clear" w:fill="FFFFFF"/>
          <w:lang w:val="en-US" w:eastAsia="zh-CN"/>
        </w:rPr>
      </w:pPr>
    </w:p>
    <w:p>
      <w:pPr>
        <w:pStyle w:val="4"/>
        <w:keepNext w:val="0"/>
        <w:keepLines w:val="0"/>
        <w:widowControl/>
        <w:suppressLineNumbers w:val="0"/>
        <w:spacing w:before="0" w:beforeAutospacing="0" w:after="0" w:afterAutospacing="0" w:line="390" w:lineRule="atLeast"/>
        <w:ind w:right="300"/>
        <w:jc w:val="left"/>
        <w:rPr>
          <w:rFonts w:hint="default" w:ascii="宋体" w:hAnsi="宋体" w:eastAsia="宋体" w:cs="宋体"/>
          <w:i w:val="0"/>
          <w:caps w:val="0"/>
          <w:color w:val="auto"/>
          <w:spacing w:val="0"/>
          <w:sz w:val="24"/>
          <w:szCs w:val="24"/>
          <w:shd w:val="clear" w:fill="FFFFFF"/>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ED436A"/>
    <w:rsid w:val="02A65BF6"/>
    <w:rsid w:val="172037E9"/>
    <w:rsid w:val="17A45D9D"/>
    <w:rsid w:val="20F63236"/>
    <w:rsid w:val="4A362580"/>
    <w:rsid w:val="51485262"/>
    <w:rsid w:val="57056118"/>
    <w:rsid w:val="61CB61E7"/>
    <w:rsid w:val="73ED436A"/>
    <w:rsid w:val="7A381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sz w:val="21"/>
      <w:szCs w:val="21"/>
    </w:rPr>
  </w:style>
  <w:style w:type="character" w:styleId="8">
    <w:name w:val="FollowedHyperlink"/>
    <w:basedOn w:val="6"/>
    <w:qFormat/>
    <w:uiPriority w:val="0"/>
    <w:rPr>
      <w:color w:val="800080"/>
      <w:u w:val="single"/>
    </w:rPr>
  </w:style>
  <w:style w:type="character" w:styleId="9">
    <w:name w:val="Emphasis"/>
    <w:basedOn w:val="6"/>
    <w:qFormat/>
    <w:uiPriority w:val="0"/>
    <w:rPr>
      <w:i/>
    </w:rPr>
  </w:style>
  <w:style w:type="character" w:styleId="10">
    <w:name w:val="Hyperlink"/>
    <w:basedOn w:val="6"/>
    <w:qFormat/>
    <w:uiPriority w:val="0"/>
    <w:rPr>
      <w:color w:val="0000FF"/>
      <w:u w:val="single"/>
    </w:rPr>
  </w:style>
  <w:style w:type="character" w:styleId="11">
    <w:name w:val="HTML Cite"/>
    <w:basedOn w:val="6"/>
    <w:uiPriority w:val="0"/>
    <w:rPr>
      <w:i/>
    </w:rPr>
  </w:style>
  <w:style w:type="character" w:customStyle="1" w:styleId="12">
    <w:name w:val="ly"/>
    <w:basedOn w:val="6"/>
    <w:uiPriority w:val="0"/>
  </w:style>
  <w:style w:type="character" w:customStyle="1" w:styleId="13">
    <w:name w:val="sj"/>
    <w:basedOn w:val="6"/>
    <w:uiPriority w:val="0"/>
  </w:style>
  <w:style w:type="character" w:customStyle="1" w:styleId="14">
    <w:name w:val="bsharetext"/>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GIF"/><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2020-12-15T02:43:00Z</dcterms:created>
  <dc:creator>jjwygn</dc:creator>
  <cp:lastModifiedBy>jjwygn</cp:lastModifiedBy>
  <dcterms:modified xsi:type="dcterms:W3CDTF">2020-12-17T03:37:10Z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