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302" w:beforeAutospacing="0" w:after="150" w:afterAutospacing="0"/>
        <w:ind w:left="-226" w:right="-226"/>
      </w:pPr>
      <w:r>
        <w:rPr>
          <w:b/>
          <w:shd w:val="clear" w:fill="FFFFFF"/>
        </w:rPr>
        <w:t>发文文号：</w:t>
      </w:r>
      <w:r>
        <w:rPr>
          <w:color w:val="FF0000"/>
          <w:shd w:val="clear" w:fill="FFFFFF"/>
        </w:rPr>
        <w:t>赣技教字〔202</w:t>
      </w:r>
      <w:r>
        <w:rPr>
          <w:rFonts w:hint="eastAsia"/>
          <w:color w:val="FF0000"/>
          <w:shd w:val="clear" w:fill="FFFFFF"/>
          <w:lang w:val="en-US" w:eastAsia="zh-CN"/>
        </w:rPr>
        <w:t>2</w:t>
      </w:r>
      <w:r>
        <w:rPr>
          <w:color w:val="FF0000"/>
          <w:shd w:val="clear" w:fill="FFFFFF"/>
        </w:rPr>
        <w:t>〕</w:t>
      </w:r>
      <w:r>
        <w:rPr>
          <w:rFonts w:hint="eastAsia"/>
          <w:color w:val="FF0000"/>
          <w:shd w:val="clear" w:fill="FFFFFF"/>
          <w:lang w:val="en-US" w:eastAsia="zh-CN"/>
        </w:rPr>
        <w:t>45</w:t>
      </w:r>
      <w:r>
        <w:rPr>
          <w:color w:val="FF0000"/>
          <w:shd w:val="clear" w:fill="FFFFFF"/>
        </w:rPr>
        <w:t>号</w:t>
      </w:r>
    </w:p>
    <w:p>
      <w:pPr>
        <w:pStyle w:val="4"/>
        <w:keepNext w:val="0"/>
        <w:keepLines w:val="0"/>
        <w:widowControl/>
        <w:suppressLineNumbers w:val="0"/>
        <w:spacing w:before="302" w:beforeAutospacing="0" w:after="150" w:afterAutospacing="0"/>
        <w:ind w:left="-226" w:right="-226"/>
      </w:pPr>
      <w:r>
        <w:rPr>
          <w:b/>
          <w:shd w:val="clear" w:fill="FFFFFF"/>
        </w:rPr>
        <w:t>著作单位：</w:t>
      </w:r>
      <w:r>
        <w:rPr>
          <w:shd w:val="clear" w:fill="FFFFFF"/>
        </w:rPr>
        <w:t>江西省教育技术与装备发展中心</w:t>
      </w:r>
    </w:p>
    <w:p>
      <w:pPr>
        <w:pStyle w:val="4"/>
        <w:keepNext w:val="0"/>
        <w:keepLines w:val="0"/>
        <w:widowControl/>
        <w:suppressLineNumbers w:val="0"/>
        <w:spacing w:before="302" w:beforeAutospacing="0" w:after="150" w:afterAutospacing="0"/>
        <w:ind w:left="-226" w:right="-226"/>
      </w:pPr>
      <w:r>
        <w:rPr>
          <w:b/>
          <w:shd w:val="clear" w:fill="FFFFFF"/>
        </w:rPr>
        <w:t>主送单位：</w:t>
      </w:r>
      <w:r>
        <w:rPr>
          <w:shd w:val="clear" w:fill="FFFFFF"/>
        </w:rPr>
        <w:t>各设区市教育局电教装备职能部门</w:t>
      </w:r>
    </w:p>
    <w:p>
      <w:pPr>
        <w:pStyle w:val="2"/>
        <w:keepNext w:val="0"/>
        <w:keepLines w:val="0"/>
        <w:widowControl/>
        <w:suppressLineNumbers w:val="0"/>
        <w:pBdr>
          <w:top w:val="none" w:color="auto" w:sz="0" w:space="0"/>
        </w:pBdr>
        <w:spacing w:before="0" w:beforeAutospacing="0" w:after="2250" w:afterAutospacing="0" w:line="17" w:lineRule="atLeast"/>
        <w:ind w:left="300" w:right="300"/>
        <w:jc w:val="center"/>
        <w:rPr>
          <w:rFonts w:ascii="新宋体" w:hAnsi="新宋体" w:eastAsia="新宋体" w:cs="新宋体"/>
          <w:b/>
          <w:color w:val="FF0000"/>
          <w:spacing w:val="150"/>
          <w:sz w:val="79"/>
          <w:szCs w:val="79"/>
        </w:rPr>
      </w:pPr>
      <w:r>
        <w:rPr>
          <w:rFonts w:hint="eastAsia" w:ascii="新宋体" w:hAnsi="新宋体" w:eastAsia="新宋体" w:cs="新宋体"/>
          <w:b/>
          <w:color w:val="FF0000"/>
          <w:spacing w:val="150"/>
          <w:sz w:val="79"/>
          <w:szCs w:val="79"/>
          <w:shd w:val="clear" w:fill="FFFFFF"/>
        </w:rPr>
        <w:t>江西省教育技术与装备发展中心</w:t>
      </w:r>
    </w:p>
    <w:p>
      <w:pPr>
        <w:pStyle w:val="3"/>
        <w:keepNext w:val="0"/>
        <w:keepLines w:val="0"/>
        <w:widowControl/>
        <w:suppressLineNumbers w:val="0"/>
        <w:shd w:val="clear" w:fill="FFFFFF"/>
        <w:spacing w:before="300" w:beforeAutospacing="0" w:after="150" w:afterAutospacing="0" w:line="17" w:lineRule="atLeast"/>
        <w:ind w:left="0" w:firstLine="0"/>
        <w:jc w:val="center"/>
        <w:rPr>
          <w:rFonts w:ascii="黑体" w:hAnsi="宋体" w:eastAsia="黑体" w:cs="黑体"/>
          <w:b/>
          <w:i w:val="0"/>
          <w:caps w:val="0"/>
          <w:color w:val="333333"/>
          <w:spacing w:val="0"/>
          <w:sz w:val="38"/>
          <w:szCs w:val="38"/>
        </w:rPr>
      </w:pPr>
      <w:r>
        <w:rPr>
          <w:rFonts w:hint="eastAsia" w:ascii="黑体" w:hAnsi="宋体" w:eastAsia="黑体" w:cs="黑体"/>
          <w:b/>
          <w:i w:val="0"/>
          <w:caps w:val="0"/>
          <w:color w:val="333333"/>
          <w:spacing w:val="0"/>
          <w:sz w:val="38"/>
          <w:szCs w:val="38"/>
          <w:shd w:val="clear" w:fill="FFFFFF"/>
        </w:rPr>
        <w:t>关于公布2022年智慧作业资源应用优秀教学课例展示交流活动获奖结果的通知</w:t>
      </w:r>
    </w:p>
    <w:p>
      <w:pPr>
        <w:pStyle w:val="4"/>
        <w:keepNext w:val="0"/>
        <w:keepLines w:val="0"/>
        <w:widowControl/>
        <w:suppressLineNumbers w:val="0"/>
        <w:shd w:val="clear" w:fill="FFFFFF"/>
        <w:spacing w:before="225" w:beforeAutospacing="0" w:after="225" w:afterAutospacing="0" w:line="390" w:lineRule="atLeast"/>
        <w:ind w:left="0" w:right="0" w:firstLine="0"/>
        <w:rPr>
          <w:rFonts w:hint="eastAsia" w:ascii="宋体" w:hAnsi="宋体" w:eastAsia="宋体" w:cs="宋体"/>
          <w:b/>
          <w:i w:val="0"/>
          <w:caps w:val="0"/>
          <w:color w:val="333333"/>
          <w:spacing w:val="0"/>
          <w:sz w:val="24"/>
          <w:szCs w:val="24"/>
        </w:rPr>
      </w:pPr>
      <w:r>
        <w:rPr>
          <w:rFonts w:hint="eastAsia" w:ascii="宋体" w:hAnsi="宋体" w:eastAsia="宋体" w:cs="宋体"/>
          <w:b/>
          <w:i w:val="0"/>
          <w:caps w:val="0"/>
          <w:color w:val="333333"/>
          <w:spacing w:val="0"/>
          <w:sz w:val="24"/>
          <w:szCs w:val="24"/>
          <w:shd w:val="clear" w:fill="FFFFFF"/>
        </w:rPr>
        <w:t>各设区市教育局电教装备职能部门：</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根据《关于举办2022年智慧作业资源应用优秀教学课例展示交流活动的通知》（赣技教字〔2022〕34号）要求，全省广大教师积极参与，通过线上方式报送课例共计2627节。经专家评审，共评出一等奖64节、二等奖243节、三等奖576节，赣州市等五个单位荣获最佳组织奖。现将获奖名单予以公布。</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获奖名单不随文印发，请在江西省教育技术与装备发展中心（http://djg.jx.edu.cn/）查阅、下载。获奖教师可登录江西教育资源公共服务平台证书管理栏目（http://www.jxeduyun. com/ZS/index.html），输入证书编号，下载电子版证书。</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附件：1.</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"http://djg.jx.edu.cn/u/cms/djg/202212/291128380qkw.pdf" \o "附件1 - 2022年智慧作业资源应用优秀教学课例展示交流活动最佳组织奖名单（正式).pdf"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2022年智慧作业资源应用优秀教学课例展示交流活动最佳组织奖名单</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24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2.</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"http://djg.jx.edu.cn/u/cms/djg/202212/29172811m5wj.pdf" \o "附件2 - 2022年\“智慧作业\”资源应用优秀教学课例展示交流活动获奖名单（正式).pdf"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2022年“智慧作业”资源应用优秀教学课例展示交流活动获奖名单</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3.</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"http://djg.jx.edu.cn/u/cms/djg/202212/291354561jmj.pdf" \o "赣技教字〔2022〕45号-关于公布2022年智慧作业资源应用优秀教学课例展示交流活动获奖结果的通知（扫描件）.pdf"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赣技教字〔2022〕45号-关于公布2022年智慧作业资源应用优秀教学课例展示交流活动获奖结果的通知</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p>
    <w:p>
      <w:pPr>
        <w:pStyle w:val="4"/>
        <w:keepNext w:val="0"/>
        <w:keepLines w:val="0"/>
        <w:widowControl/>
        <w:suppressLineNumbers w:val="0"/>
        <w:shd w:val="clear" w:fill="FFFFFF"/>
        <w:spacing w:before="0" w:beforeAutospacing="0" w:after="0" w:afterAutospacing="0" w:line="390" w:lineRule="atLeast"/>
        <w:ind w:left="0" w:right="0" w:firstLine="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hd w:val="clear" w:fill="FFFFFF"/>
        <w:spacing w:before="0" w:beforeAutospacing="0" w:after="0" w:afterAutospacing="0" w:line="390" w:lineRule="atLeast"/>
        <w:ind w:left="0" w:right="0" w:firstLine="0"/>
        <w:jc w:val="righ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                      江西省教育技术与装备发展中心</w:t>
      </w:r>
    </w:p>
    <w:p>
      <w:pPr>
        <w:pStyle w:val="4"/>
        <w:keepNext w:val="0"/>
        <w:keepLines w:val="0"/>
        <w:widowControl/>
        <w:suppressLineNumbers w:val="0"/>
        <w:shd w:val="clear" w:fill="FFFFFF"/>
        <w:spacing w:before="0" w:beforeAutospacing="0" w:after="0" w:afterAutospacing="0" w:line="390" w:lineRule="atLeast"/>
        <w:ind w:left="0" w:right="0" w:firstLine="0"/>
        <w:jc w:val="right"/>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                            2022年12月27日</w:t>
      </w:r>
    </w:p>
    <w:p>
      <w:pPr>
        <w:pStyle w:val="4"/>
        <w:keepNext w:val="0"/>
        <w:keepLines w:val="0"/>
        <w:widowControl/>
        <w:suppressLineNumbers w:val="0"/>
        <w:shd w:val="clear" w:fill="FFFFFF"/>
        <w:spacing w:before="0" w:beforeAutospacing="0" w:after="0" w:afterAutospacing="0" w:line="390" w:lineRule="atLeast"/>
        <w:ind w:left="0" w:right="0" w:firstLine="0"/>
        <w:jc w:val="right"/>
        <w:rPr>
          <w:rFonts w:hint="eastAsia" w:ascii="宋体" w:hAnsi="宋体" w:eastAsia="宋体" w:cs="宋体"/>
          <w:i w:val="0"/>
          <w:caps w:val="0"/>
          <w:color w:val="333333"/>
          <w:spacing w:val="0"/>
          <w:sz w:val="24"/>
          <w:szCs w:val="24"/>
          <w:shd w:val="clear" w:fill="FFFFFF"/>
        </w:rPr>
      </w:pPr>
    </w:p>
    <w:p>
      <w:pPr>
        <w:pStyle w:val="4"/>
        <w:keepNext w:val="0"/>
        <w:keepLines w:val="0"/>
        <w:widowControl/>
        <w:suppressLineNumbers w:val="0"/>
        <w:shd w:val="clear" w:fill="FFFFFF"/>
        <w:spacing w:before="0" w:beforeAutospacing="0" w:after="0" w:afterAutospacing="0" w:line="390" w:lineRule="atLeast"/>
        <w:ind w:left="0" w:right="0" w:firstLine="0"/>
        <w:jc w:val="right"/>
        <w:rPr>
          <w:rFonts w:hint="eastAsia" w:ascii="宋体" w:hAnsi="宋体" w:eastAsia="宋体" w:cs="宋体"/>
          <w:i w:val="0"/>
          <w:caps w:val="0"/>
          <w:color w:val="333333"/>
          <w:spacing w:val="0"/>
          <w:sz w:val="24"/>
          <w:szCs w:val="24"/>
          <w:shd w:val="clear" w:fill="FFFFFF"/>
        </w:rPr>
      </w:pPr>
    </w:p>
    <w:p>
      <w:pPr>
        <w:pStyle w:val="4"/>
        <w:keepNext w:val="0"/>
        <w:keepLines w:val="0"/>
        <w:widowControl/>
        <w:suppressLineNumbers w:val="0"/>
        <w:spacing w:before="302" w:beforeAutospacing="0" w:after="150" w:afterAutospacing="0"/>
        <w:ind w:left="-226" w:right="-226"/>
      </w:pPr>
      <w:r>
        <w:rPr>
          <w:rFonts w:ascii="微软雅黑" w:hAnsi="微软雅黑" w:eastAsia="微软雅黑" w:cs="微软雅黑"/>
          <w:b/>
          <w:i w:val="0"/>
          <w:caps w:val="0"/>
          <w:color w:val="333333"/>
          <w:spacing w:val="0"/>
          <w:sz w:val="22"/>
          <w:szCs w:val="22"/>
          <w:shd w:val="clear" w:fill="FFFFFF"/>
        </w:rPr>
        <w:t>发文文号：</w:t>
      </w:r>
      <w:r>
        <w:rPr>
          <w:rFonts w:hint="eastAsia" w:ascii="微软雅黑" w:hAnsi="微软雅黑" w:eastAsia="微软雅黑" w:cs="微软雅黑"/>
          <w:i w:val="0"/>
          <w:caps w:val="0"/>
          <w:color w:val="FF0000"/>
          <w:spacing w:val="0"/>
          <w:sz w:val="22"/>
          <w:szCs w:val="22"/>
          <w:shd w:val="clear" w:fill="FFFFFF"/>
        </w:rPr>
        <w:t>赣技教字〔2022〕46号</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著作单位：</w:t>
      </w:r>
      <w:r>
        <w:rPr>
          <w:rFonts w:hint="eastAsia" w:ascii="微软雅黑" w:hAnsi="微软雅黑" w:eastAsia="微软雅黑" w:cs="微软雅黑"/>
          <w:i w:val="0"/>
          <w:caps w:val="0"/>
          <w:color w:val="333333"/>
          <w:spacing w:val="0"/>
          <w:sz w:val="22"/>
          <w:szCs w:val="22"/>
          <w:shd w:val="clear" w:fill="FFFFFF"/>
        </w:rPr>
        <w:t>江西省教育技术与装备发展中心</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主送单位：</w:t>
      </w:r>
      <w:r>
        <w:rPr>
          <w:rFonts w:hint="eastAsia" w:ascii="微软雅黑" w:hAnsi="微软雅黑" w:eastAsia="微软雅黑" w:cs="微软雅黑"/>
          <w:i w:val="0"/>
          <w:caps w:val="0"/>
          <w:color w:val="333333"/>
          <w:spacing w:val="0"/>
          <w:sz w:val="22"/>
          <w:szCs w:val="22"/>
          <w:shd w:val="clear" w:fill="FFFFFF"/>
        </w:rPr>
        <w:t>各设区市教育局电教装备职能部门</w:t>
      </w:r>
    </w:p>
    <w:p>
      <w:pPr>
        <w:pStyle w:val="2"/>
        <w:keepNext w:val="0"/>
        <w:keepLines w:val="0"/>
        <w:widowControl/>
        <w:suppressLineNumbers w:val="0"/>
        <w:pBdr>
          <w:top w:val="none" w:color="auto" w:sz="0" w:space="0"/>
        </w:pBdr>
        <w:spacing w:before="0" w:beforeAutospacing="0" w:after="2250" w:afterAutospacing="0" w:line="17" w:lineRule="atLeast"/>
        <w:ind w:left="300" w:right="300"/>
        <w:jc w:val="center"/>
        <w:rPr>
          <w:rFonts w:ascii="新宋体" w:hAnsi="新宋体" w:eastAsia="新宋体" w:cs="新宋体"/>
          <w:b/>
          <w:color w:val="FF0000"/>
          <w:spacing w:val="150"/>
          <w:sz w:val="79"/>
          <w:szCs w:val="79"/>
        </w:rPr>
      </w:pPr>
      <w:r>
        <w:rPr>
          <w:rFonts w:hint="eastAsia" w:ascii="新宋体" w:hAnsi="新宋体" w:eastAsia="新宋体" w:cs="新宋体"/>
          <w:b/>
          <w:i w:val="0"/>
          <w:caps w:val="0"/>
          <w:color w:val="FF0000"/>
          <w:spacing w:val="150"/>
          <w:sz w:val="79"/>
          <w:szCs w:val="79"/>
          <w:shd w:val="clear" w:fill="FFFFFF"/>
        </w:rPr>
        <w:t>江西省教育技术与装备发展中心</w:t>
      </w:r>
    </w:p>
    <w:p>
      <w:pPr>
        <w:pStyle w:val="3"/>
        <w:keepNext w:val="0"/>
        <w:keepLines w:val="0"/>
        <w:widowControl/>
        <w:suppressLineNumbers w:val="0"/>
        <w:spacing w:before="300" w:beforeAutospacing="0" w:after="150" w:afterAutospacing="0" w:line="17" w:lineRule="atLeast"/>
        <w:ind w:left="300" w:right="300"/>
        <w:jc w:val="center"/>
        <w:rPr>
          <w:rFonts w:ascii="黑体" w:hAnsi="宋体" w:eastAsia="黑体" w:cs="黑体"/>
          <w:b/>
          <w:sz w:val="38"/>
          <w:szCs w:val="38"/>
        </w:rPr>
      </w:pPr>
      <w:r>
        <w:rPr>
          <w:rFonts w:hint="eastAsia" w:ascii="黑体" w:hAnsi="宋体" w:eastAsia="黑体" w:cs="黑体"/>
          <w:b/>
          <w:i w:val="0"/>
          <w:caps w:val="0"/>
          <w:color w:val="333333"/>
          <w:spacing w:val="0"/>
          <w:sz w:val="38"/>
          <w:szCs w:val="38"/>
          <w:shd w:val="clear" w:fill="FFFFFF"/>
        </w:rPr>
        <w:t>关于公布2022年“智慧作业”微课征集活动结果的通知</w:t>
      </w:r>
    </w:p>
    <w:p>
      <w:pPr>
        <w:pStyle w:val="4"/>
        <w:keepNext w:val="0"/>
        <w:keepLines w:val="0"/>
        <w:widowControl/>
        <w:suppressLineNumbers w:val="0"/>
        <w:spacing w:before="225" w:beforeAutospacing="0" w:after="225" w:afterAutospacing="0" w:line="390" w:lineRule="atLeast"/>
        <w:ind w:left="300" w:right="300" w:firstLine="0"/>
        <w:rPr>
          <w:rFonts w:hint="eastAsia" w:ascii="宋体" w:hAnsi="宋体" w:eastAsia="宋体" w:cs="宋体"/>
          <w:b/>
          <w:sz w:val="24"/>
          <w:szCs w:val="24"/>
        </w:rPr>
      </w:pPr>
      <w:r>
        <w:rPr>
          <w:rFonts w:hint="eastAsia" w:ascii="宋体" w:hAnsi="宋体" w:eastAsia="宋体" w:cs="宋体"/>
          <w:b/>
          <w:i w:val="0"/>
          <w:caps w:val="0"/>
          <w:color w:val="333333"/>
          <w:spacing w:val="0"/>
          <w:sz w:val="24"/>
          <w:szCs w:val="24"/>
          <w:shd w:val="clear" w:fill="FFFFFF"/>
        </w:rPr>
        <w:t>各设区市教育局电教装备职能部门：</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根据《关于开展2022年度“智慧作业”微课征集活动的通知》（赣技教字〔2022〕17号）的精神，在市、县电教装备职能部门和广大中小学的积极配合下，经专家评审，共计32815名教师的173350节省级公开课被“赣教云”录用，在此基础上向录用40节及以上的教师授予“智慧作业微课征集活动优秀创作者”称号，现将公开课录用名单及智慧作业微课征集活动优秀创作者名单予以公布。</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本次活动证书采用电子版（PNG格式），不另行发放纸质证书，自行打印有效，可扫描二维码进行验证。电子证书可登录江西教育资源公共服务平台证书管理栏目(http://www.jxeduyun.com/ZS/index.html)，输入证书编码进行下载。</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附件:1.</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6"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"http://djg.jx.edu.cn/u/cms/djg/202212/29113347nfok.pdf" \o "附件1：2022年智慧作业微课征集活动公开课录用名单（正式).pdf"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2022年智慧作业微课征集活动公开课录用名单</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2.</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4" name="图片 5"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"http://djg.jx.edu.cn/u/cms/djg/202212/29113424o5nb.pdf" \o "附件2：2022年智慧作业微课征集活动优秀创作者名单（正式).pdf"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2022年智慧作业微课征集活动优秀创作者名单</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3.</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5" name="图片 6"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"http://djg.jx.edu.cn/u/cms/djg/202212/29135320pij4.pdf" \o "赣技教字〔2022〕46号-关于公布2022年\“智慧作业\”微课征集活动结果的通知（扫描件）.pdf"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赣技教字〔2022〕46号-关于公布2022年“智慧作业”微课征集活动结果的通知</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(请登录江西省教育技术与装备中心网站djg.jx.edu.cn下载)</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江西省教育技术与装备发展中心</w:t>
      </w: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i w:val="0"/>
          <w:caps w:val="0"/>
          <w:color w:val="333333"/>
          <w:spacing w:val="0"/>
          <w:sz w:val="24"/>
          <w:szCs w:val="24"/>
          <w:shd w:val="clear" w:fill="FFFFFF"/>
        </w:rPr>
      </w:pPr>
      <w:r>
        <w:rPr>
          <w:rFonts w:hint="eastAsia" w:ascii="宋体" w:hAnsi="宋体" w:eastAsia="宋体" w:cs="宋体"/>
          <w:i w:val="0"/>
          <w:caps w:val="0"/>
          <w:color w:val="333333"/>
          <w:spacing w:val="0"/>
          <w:sz w:val="24"/>
          <w:szCs w:val="24"/>
          <w:shd w:val="clear" w:fill="FFFFFF"/>
        </w:rPr>
        <w:t>2022年12月27日</w:t>
      </w: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i w:val="0"/>
          <w:caps w:val="0"/>
          <w:color w:val="333333"/>
          <w:spacing w:val="0"/>
          <w:sz w:val="24"/>
          <w:szCs w:val="24"/>
          <w:shd w:val="clear" w:fill="FFFFFF"/>
        </w:rPr>
      </w:pPr>
    </w:p>
    <w:p>
      <w:pPr>
        <w:pStyle w:val="4"/>
        <w:keepNext w:val="0"/>
        <w:keepLines w:val="0"/>
        <w:widowControl/>
        <w:suppressLineNumbers w:val="0"/>
        <w:spacing w:before="302" w:beforeAutospacing="0" w:after="150" w:afterAutospacing="0"/>
        <w:ind w:left="-226" w:right="-226"/>
        <w:rPr>
          <w:rFonts w:ascii="微软雅黑" w:hAnsi="微软雅黑" w:eastAsia="微软雅黑" w:cs="微软雅黑"/>
          <w:b/>
          <w:i w:val="0"/>
          <w:caps w:val="0"/>
          <w:color w:val="333333"/>
          <w:spacing w:val="0"/>
          <w:sz w:val="22"/>
          <w:szCs w:val="22"/>
          <w:shd w:val="clear" w:fill="FFFFFF"/>
        </w:rPr>
      </w:pPr>
    </w:p>
    <w:p>
      <w:pPr>
        <w:pStyle w:val="4"/>
        <w:keepNext w:val="0"/>
        <w:keepLines w:val="0"/>
        <w:widowControl/>
        <w:suppressLineNumbers w:val="0"/>
        <w:spacing w:before="302" w:beforeAutospacing="0" w:after="150" w:afterAutospacing="0"/>
        <w:ind w:left="-226" w:right="-226"/>
        <w:rPr>
          <w:rFonts w:ascii="微软雅黑" w:hAnsi="微软雅黑" w:eastAsia="微软雅黑" w:cs="微软雅黑"/>
          <w:b/>
          <w:i w:val="0"/>
          <w:caps w:val="0"/>
          <w:color w:val="333333"/>
          <w:spacing w:val="0"/>
          <w:sz w:val="22"/>
          <w:szCs w:val="22"/>
          <w:shd w:val="clear" w:fill="FFFFFF"/>
        </w:rPr>
      </w:pPr>
    </w:p>
    <w:p>
      <w:pPr>
        <w:pStyle w:val="4"/>
        <w:keepNext w:val="0"/>
        <w:keepLines w:val="0"/>
        <w:widowControl/>
        <w:suppressLineNumbers w:val="0"/>
        <w:spacing w:before="302" w:beforeAutospacing="0" w:after="150" w:afterAutospacing="0"/>
        <w:ind w:left="-226" w:right="-226"/>
      </w:pPr>
      <w:r>
        <w:rPr>
          <w:rFonts w:ascii="微软雅黑" w:hAnsi="微软雅黑" w:eastAsia="微软雅黑" w:cs="微软雅黑"/>
          <w:b/>
          <w:i w:val="0"/>
          <w:caps w:val="0"/>
          <w:color w:val="333333"/>
          <w:spacing w:val="0"/>
          <w:sz w:val="22"/>
          <w:szCs w:val="22"/>
          <w:shd w:val="clear" w:fill="FFFFFF"/>
        </w:rPr>
        <w:t>发文文号：</w:t>
      </w:r>
      <w:r>
        <w:rPr>
          <w:rFonts w:hint="eastAsia" w:ascii="微软雅黑" w:hAnsi="微软雅黑" w:eastAsia="微软雅黑" w:cs="微软雅黑"/>
          <w:i w:val="0"/>
          <w:caps w:val="0"/>
          <w:color w:val="FF0000"/>
          <w:spacing w:val="0"/>
          <w:sz w:val="22"/>
          <w:szCs w:val="22"/>
          <w:shd w:val="clear" w:fill="FFFFFF"/>
        </w:rPr>
        <w:t>赣技教字〔2023〕3号</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著作单位：</w:t>
      </w:r>
      <w:r>
        <w:rPr>
          <w:rFonts w:hint="eastAsia" w:ascii="微软雅黑" w:hAnsi="微软雅黑" w:eastAsia="微软雅黑" w:cs="微软雅黑"/>
          <w:i w:val="0"/>
          <w:caps w:val="0"/>
          <w:color w:val="333333"/>
          <w:spacing w:val="0"/>
          <w:sz w:val="22"/>
          <w:szCs w:val="22"/>
          <w:shd w:val="clear" w:fill="FFFFFF"/>
        </w:rPr>
        <w:t>江西省教育技术与装备发展中心</w:t>
      </w:r>
    </w:p>
    <w:p>
      <w:pPr>
        <w:pStyle w:val="4"/>
        <w:keepNext w:val="0"/>
        <w:keepLines w:val="0"/>
        <w:widowControl/>
        <w:suppressLineNumbers w:val="0"/>
        <w:spacing w:before="302" w:beforeAutospacing="0" w:after="150" w:afterAutospacing="0"/>
        <w:ind w:left="-226" w:right="-226"/>
      </w:pPr>
      <w:r>
        <w:rPr>
          <w:rFonts w:hint="eastAsia" w:ascii="微软雅黑" w:hAnsi="微软雅黑" w:eastAsia="微软雅黑" w:cs="微软雅黑"/>
          <w:b/>
          <w:i w:val="0"/>
          <w:caps w:val="0"/>
          <w:color w:val="333333"/>
          <w:spacing w:val="0"/>
          <w:sz w:val="22"/>
          <w:szCs w:val="22"/>
          <w:shd w:val="clear" w:fill="FFFFFF"/>
        </w:rPr>
        <w:t>主送单位：</w:t>
      </w:r>
      <w:r>
        <w:rPr>
          <w:rFonts w:hint="eastAsia" w:ascii="微软雅黑" w:hAnsi="微软雅黑" w:eastAsia="微软雅黑" w:cs="微软雅黑"/>
          <w:i w:val="0"/>
          <w:caps w:val="0"/>
          <w:color w:val="333333"/>
          <w:spacing w:val="0"/>
          <w:sz w:val="22"/>
          <w:szCs w:val="22"/>
          <w:shd w:val="clear" w:fill="FFFFFF"/>
        </w:rPr>
        <w:t>各设区市教育局电教装备职能部门</w:t>
      </w:r>
    </w:p>
    <w:p>
      <w:pPr>
        <w:pStyle w:val="2"/>
        <w:keepNext w:val="0"/>
        <w:keepLines w:val="0"/>
        <w:widowControl/>
        <w:suppressLineNumbers w:val="0"/>
        <w:pBdr>
          <w:top w:val="none" w:color="auto" w:sz="0" w:space="0"/>
        </w:pBdr>
        <w:spacing w:before="0" w:beforeAutospacing="0" w:after="2250" w:afterAutospacing="0" w:line="17" w:lineRule="atLeast"/>
        <w:ind w:left="300" w:right="300"/>
        <w:jc w:val="center"/>
        <w:rPr>
          <w:rFonts w:ascii="新宋体" w:hAnsi="新宋体" w:eastAsia="新宋体" w:cs="新宋体"/>
          <w:b/>
          <w:color w:val="FF0000"/>
          <w:spacing w:val="150"/>
          <w:sz w:val="79"/>
          <w:szCs w:val="79"/>
        </w:rPr>
      </w:pPr>
      <w:bookmarkStart w:id="0" w:name="_GoBack"/>
      <w:bookmarkEnd w:id="0"/>
      <w:r>
        <w:rPr>
          <w:rFonts w:hint="eastAsia" w:ascii="新宋体" w:hAnsi="新宋体" w:eastAsia="新宋体" w:cs="新宋体"/>
          <w:b/>
          <w:i w:val="0"/>
          <w:caps w:val="0"/>
          <w:color w:val="FF0000"/>
          <w:spacing w:val="150"/>
          <w:sz w:val="79"/>
          <w:szCs w:val="79"/>
          <w:shd w:val="clear" w:fill="FFFFFF"/>
        </w:rPr>
        <w:t>江西省教育技术与装备发展中心</w:t>
      </w:r>
    </w:p>
    <w:p>
      <w:pPr>
        <w:pStyle w:val="3"/>
        <w:keepNext w:val="0"/>
        <w:keepLines w:val="0"/>
        <w:widowControl/>
        <w:suppressLineNumbers w:val="0"/>
        <w:spacing w:before="300" w:beforeAutospacing="0" w:after="150" w:afterAutospacing="0" w:line="17" w:lineRule="atLeast"/>
        <w:ind w:left="300" w:right="300"/>
        <w:jc w:val="center"/>
        <w:rPr>
          <w:rFonts w:ascii="黑体" w:hAnsi="宋体" w:eastAsia="黑体" w:cs="黑体"/>
          <w:b/>
          <w:sz w:val="38"/>
          <w:szCs w:val="38"/>
        </w:rPr>
      </w:pPr>
      <w:r>
        <w:rPr>
          <w:rFonts w:hint="eastAsia" w:ascii="黑体" w:hAnsi="宋体" w:eastAsia="黑体" w:cs="黑体"/>
          <w:b/>
          <w:i w:val="0"/>
          <w:caps w:val="0"/>
          <w:color w:val="333333"/>
          <w:spacing w:val="0"/>
          <w:sz w:val="38"/>
          <w:szCs w:val="38"/>
          <w:shd w:val="clear" w:fill="FFFFFF"/>
        </w:rPr>
        <w:t>关于补发2022年“智慧作业”微课征集活动公开课录用证书的通知</w:t>
      </w:r>
    </w:p>
    <w:p>
      <w:pPr>
        <w:pStyle w:val="4"/>
        <w:keepNext w:val="0"/>
        <w:keepLines w:val="0"/>
        <w:widowControl/>
        <w:suppressLineNumbers w:val="0"/>
        <w:spacing w:before="225" w:beforeAutospacing="0" w:after="225" w:afterAutospacing="0" w:line="390" w:lineRule="atLeast"/>
        <w:ind w:left="300" w:right="300" w:firstLine="0"/>
        <w:rPr>
          <w:rFonts w:hint="eastAsia" w:ascii="宋体" w:hAnsi="宋体" w:eastAsia="宋体" w:cs="宋体"/>
          <w:b/>
          <w:sz w:val="24"/>
          <w:szCs w:val="24"/>
        </w:rPr>
      </w:pPr>
      <w:r>
        <w:rPr>
          <w:rFonts w:hint="eastAsia" w:ascii="宋体" w:hAnsi="宋体" w:eastAsia="宋体" w:cs="宋体"/>
          <w:b/>
          <w:i w:val="0"/>
          <w:caps w:val="0"/>
          <w:color w:val="333333"/>
          <w:spacing w:val="0"/>
          <w:sz w:val="24"/>
          <w:szCs w:val="24"/>
          <w:shd w:val="clear" w:fill="FFFFFF"/>
        </w:rPr>
        <w:t>各设区市教育局电教装备职能部门：</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2022年12月，省教育技术与装备发展中心下发了《关于公布2022年“智慧作业”微课征集活动结果的通知》（赣技教字〔2022〕46号），公布了3万余名“智慧作业”公开课录用教师名单。但由于前期征集系统的规则设定问题，少数录制多学段、多学科的教师数据未被系统认定。经在线登记反馈，并与系统后台数据比对核实，现对因上述原因未发放证书的教师予以补发。证书采用电子版（PNG格式），不另行发放纸质证书，自行打印有效，可扫描二维码进行验证。电子证书可登录“江西省教育资源公共服务平台”电子证书栏目（网址：zs.jxeduyun. com），输入证书编号即可进行下载打印。</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附件:</w:t>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"http://djg.jx.edu.cn/u/cms/djg/202301/30100522kaqy.pdf" \o "附件：2022年智慧作业微课征集活动公开课录用证书补发名单.pdf"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2022年智慧作业微课征集活动公开课录用证书补发名单.pdf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r>
        <w:rPr>
          <w:rFonts w:hint="eastAsia" w:ascii="宋体" w:hAnsi="宋体" w:eastAsia="宋体" w:cs="宋体"/>
          <w:i w:val="0"/>
          <w:caps w:val="0"/>
          <w:color w:val="333333"/>
          <w:spacing w:val="0"/>
          <w:sz w:val="24"/>
          <w:szCs w:val="24"/>
          <w:bdr w:val="none" w:color="auto" w:sz="0" w:space="0"/>
          <w:shd w:val="clear" w:fill="FFFFFF"/>
        </w:rPr>
        <w:drawing>
          <wp:inline distT="0" distB="0" distL="114300" distR="114300">
            <wp:extent cx="152400" cy="152400"/>
            <wp:effectExtent l="0" t="0" r="0" b="0"/>
            <wp:docPr id="7"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eastAsia" w:ascii="宋体" w:hAnsi="宋体" w:eastAsia="宋体" w:cs="宋体"/>
          <w:b/>
          <w:i w:val="0"/>
          <w:caps w:val="0"/>
          <w:color w:val="0066CC"/>
          <w:spacing w:val="0"/>
          <w:sz w:val="18"/>
          <w:szCs w:val="18"/>
          <w:u w:val="none"/>
          <w:shd w:val="clear" w:fill="FFFFFF"/>
        </w:rPr>
        <w:fldChar w:fldCharType="begin"/>
      </w:r>
      <w:r>
        <w:rPr>
          <w:rFonts w:hint="eastAsia" w:ascii="宋体" w:hAnsi="宋体" w:eastAsia="宋体" w:cs="宋体"/>
          <w:b/>
          <w:i w:val="0"/>
          <w:caps w:val="0"/>
          <w:color w:val="0066CC"/>
          <w:spacing w:val="0"/>
          <w:sz w:val="18"/>
          <w:szCs w:val="18"/>
          <w:u w:val="none"/>
          <w:shd w:val="clear" w:fill="FFFFFF"/>
        </w:rPr>
        <w:instrText xml:space="preserve"> HYPERLINK "http://djg.jx.edu.cn/u/cms/djg/202301/30101847x7hf.pdf" \o "赣技教字【2023】3号关于补发2022年\”智慧作业微课征集活动公开课录用证书的通知.pdf" </w:instrText>
      </w:r>
      <w:r>
        <w:rPr>
          <w:rFonts w:hint="eastAsia" w:ascii="宋体" w:hAnsi="宋体" w:eastAsia="宋体" w:cs="宋体"/>
          <w:b/>
          <w:i w:val="0"/>
          <w:caps w:val="0"/>
          <w:color w:val="0066CC"/>
          <w:spacing w:val="0"/>
          <w:sz w:val="18"/>
          <w:szCs w:val="18"/>
          <w:u w:val="none"/>
          <w:shd w:val="clear" w:fill="FFFFFF"/>
        </w:rPr>
        <w:fldChar w:fldCharType="separate"/>
      </w:r>
      <w:r>
        <w:rPr>
          <w:rStyle w:val="7"/>
          <w:rFonts w:hint="eastAsia" w:ascii="宋体" w:hAnsi="宋体" w:eastAsia="宋体" w:cs="宋体"/>
          <w:b/>
          <w:i w:val="0"/>
          <w:caps w:val="0"/>
          <w:color w:val="0066CC"/>
          <w:spacing w:val="0"/>
          <w:sz w:val="18"/>
          <w:szCs w:val="18"/>
          <w:u w:val="none"/>
          <w:shd w:val="clear" w:fill="FFFFFF"/>
        </w:rPr>
        <w:t>赣技教字【2023】3号关于补发2022年”智慧作业微课征集活动公开课录用证书的通知.pdf</w:t>
      </w:r>
      <w:r>
        <w:rPr>
          <w:rFonts w:hint="eastAsia" w:ascii="宋体" w:hAnsi="宋体" w:eastAsia="宋体" w:cs="宋体"/>
          <w:b/>
          <w:i w:val="0"/>
          <w:caps w:val="0"/>
          <w:color w:val="0066CC"/>
          <w:spacing w:val="0"/>
          <w:sz w:val="18"/>
          <w:szCs w:val="18"/>
          <w:u w:val="none"/>
          <w:shd w:val="clear" w:fill="FFFFFF"/>
        </w:rPr>
        <w:fldChar w:fldCharType="end"/>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w:t>
      </w: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rPr>
          <w:rFonts w:hint="eastAsia" w:ascii="宋体" w:hAnsi="宋体" w:eastAsia="宋体" w:cs="宋体"/>
          <w:sz w:val="24"/>
          <w:szCs w:val="24"/>
        </w:rPr>
      </w:pP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                      江西省教育技术与装备发展中心</w:t>
      </w:r>
    </w:p>
    <w:p>
      <w:pPr>
        <w:pStyle w:val="4"/>
        <w:keepNext w:val="0"/>
        <w:keepLines w:val="0"/>
        <w:widowControl/>
        <w:suppressLineNumbers w:val="0"/>
        <w:spacing w:before="0" w:beforeAutospacing="0" w:after="0" w:afterAutospacing="0" w:line="390" w:lineRule="atLeast"/>
        <w:ind w:left="300" w:right="300"/>
        <w:jc w:val="right"/>
        <w:rPr>
          <w:rFonts w:hint="eastAsia" w:ascii="宋体" w:hAnsi="宋体" w:eastAsia="宋体" w:cs="宋体"/>
          <w:sz w:val="24"/>
          <w:szCs w:val="24"/>
        </w:rPr>
      </w:pPr>
      <w:r>
        <w:rPr>
          <w:rFonts w:hint="eastAsia" w:ascii="宋体" w:hAnsi="宋体" w:eastAsia="宋体" w:cs="宋体"/>
          <w:i w:val="0"/>
          <w:caps w:val="0"/>
          <w:color w:val="333333"/>
          <w:spacing w:val="0"/>
          <w:sz w:val="24"/>
          <w:szCs w:val="24"/>
          <w:shd w:val="clear" w:fill="FFFFFF"/>
        </w:rPr>
        <w:t>2023年1月28日</w:t>
      </w:r>
    </w:p>
    <w:p>
      <w:pPr>
        <w:pStyle w:val="4"/>
        <w:keepNext w:val="0"/>
        <w:keepLines w:val="0"/>
        <w:widowControl/>
        <w:suppressLineNumbers w:val="0"/>
        <w:spacing w:before="0" w:beforeAutospacing="0" w:after="0" w:afterAutospacing="0" w:line="390" w:lineRule="atLeast"/>
        <w:ind w:left="300" w:right="300"/>
        <w:jc w:val="left"/>
        <w:rPr>
          <w:rFonts w:hint="eastAsia" w:ascii="宋体" w:hAnsi="宋体" w:eastAsia="宋体" w:cs="宋体"/>
          <w:i w:val="0"/>
          <w:caps w:val="0"/>
          <w:color w:val="333333"/>
          <w:spacing w:val="0"/>
          <w:sz w:val="24"/>
          <w:szCs w:val="24"/>
          <w:shd w:val="clear" w:fill="FFFFFF"/>
        </w:rPr>
      </w:pPr>
    </w:p>
    <w:p>
      <w:pPr>
        <w:pStyle w:val="4"/>
        <w:keepNext w:val="0"/>
        <w:keepLines w:val="0"/>
        <w:widowControl/>
        <w:suppressLineNumbers w:val="0"/>
        <w:shd w:val="clear" w:fill="FFFFFF"/>
        <w:spacing w:before="0" w:beforeAutospacing="0" w:after="0" w:afterAutospacing="0" w:line="390" w:lineRule="atLeast"/>
        <w:ind w:left="0" w:right="0" w:firstLine="0"/>
        <w:jc w:val="center"/>
        <w:rPr>
          <w:rFonts w:hint="eastAsia" w:ascii="宋体" w:hAnsi="宋体" w:eastAsia="宋体" w:cs="宋体"/>
          <w:i w:val="0"/>
          <w:caps w:val="0"/>
          <w:color w:val="333333"/>
          <w:spacing w:val="0"/>
          <w:sz w:val="24"/>
          <w:szCs w:val="24"/>
          <w:shd w:val="clear" w:fill="FFFFFF"/>
        </w:rPr>
      </w:pP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B842BF"/>
    <w:rsid w:val="042B4349"/>
    <w:rsid w:val="3AB842BF"/>
    <w:rsid w:val="5EC8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2022-12-14T04:47:00Z</dcterms:created>
  <dc:creator>陈向阳</dc:creator>
  <cp:lastModifiedBy>飘渺无忌</cp:lastModifiedBy>
  <dcterms:modified xsi:type="dcterms:W3CDTF">2023-05-23T08:44:38Z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